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E1C" w:rsidRDefault="00F670B5" w:rsidP="002832A5">
      <w:pPr>
        <w:pStyle w:val="Title"/>
      </w:pPr>
      <w:r>
        <w:t>MATH V23 LECTURE NOTES</w:t>
      </w:r>
      <w:r w:rsidR="00B472D0">
        <w:t xml:space="preserve"> (Bowen)</w:t>
      </w:r>
      <w:r>
        <w:br/>
      </w:r>
      <w:r w:rsidR="00547A21">
        <w:t>Section</w:t>
      </w:r>
      <w:r>
        <w:t xml:space="preserve"> </w:t>
      </w:r>
      <w:r w:rsidR="00E6149D">
        <w:t>7.1</w:t>
      </w:r>
      <w:r w:rsidR="00522B9B">
        <w:br/>
      </w:r>
      <w:r w:rsidR="00E6149D">
        <w:t>Definition of the Laplace Transform</w:t>
      </w:r>
    </w:p>
    <w:p w:rsidR="009C2120" w:rsidRDefault="009C2120" w:rsidP="00F670B5">
      <w:pPr>
        <w:rPr>
          <w:lang w:eastAsia="ja-JP"/>
        </w:rPr>
      </w:pPr>
      <w:r>
        <w:rPr>
          <w:lang w:eastAsia="ja-JP"/>
        </w:rPr>
        <w:t>The following discussion contains equation numbers.</w:t>
      </w:r>
      <w:r w:rsidR="00D60A0A">
        <w:rPr>
          <w:lang w:eastAsia="ja-JP"/>
        </w:rPr>
        <w:t xml:space="preserve"> References to equation numbers point to the equation numbers within these notes</w:t>
      </w:r>
      <w:r>
        <w:rPr>
          <w:lang w:eastAsia="ja-JP"/>
        </w:rPr>
        <w:t xml:space="preserve">, and do </w:t>
      </w:r>
      <w:r w:rsidRPr="00D60A0A">
        <w:rPr>
          <w:i/>
          <w:lang w:eastAsia="ja-JP"/>
        </w:rPr>
        <w:t>not</w:t>
      </w:r>
      <w:r>
        <w:rPr>
          <w:lang w:eastAsia="ja-JP"/>
        </w:rPr>
        <w:t xml:space="preserve"> correspond to the equation numbering in this section of the textbook</w:t>
      </w:r>
      <w:r w:rsidR="00D60A0A">
        <w:rPr>
          <w:lang w:eastAsia="ja-JP"/>
        </w:rPr>
        <w:t>,</w:t>
      </w:r>
      <w:r>
        <w:rPr>
          <w:lang w:eastAsia="ja-JP"/>
        </w:rPr>
        <w:t xml:space="preserve"> unless a</w:t>
      </w:r>
      <w:r w:rsidR="009D323B">
        <w:rPr>
          <w:lang w:eastAsia="ja-JP"/>
        </w:rPr>
        <w:t xml:space="preserve">n explicit </w:t>
      </w:r>
      <w:r>
        <w:rPr>
          <w:lang w:eastAsia="ja-JP"/>
        </w:rPr>
        <w:t>reference to the text</w:t>
      </w:r>
      <w:r w:rsidR="00D60A0A">
        <w:rPr>
          <w:lang w:eastAsia="ja-JP"/>
        </w:rPr>
        <w:t>book</w:t>
      </w:r>
      <w:r>
        <w:rPr>
          <w:lang w:eastAsia="ja-JP"/>
        </w:rPr>
        <w:t xml:space="preserve"> appears </w:t>
      </w:r>
      <w:r w:rsidR="00D60A0A">
        <w:rPr>
          <w:lang w:eastAsia="ja-JP"/>
        </w:rPr>
        <w:t xml:space="preserve">along </w:t>
      </w:r>
      <w:r>
        <w:rPr>
          <w:lang w:eastAsia="ja-JP"/>
        </w:rPr>
        <w:t xml:space="preserve">with the </w:t>
      </w:r>
      <w:r w:rsidR="00D60A0A">
        <w:rPr>
          <w:lang w:eastAsia="ja-JP"/>
        </w:rPr>
        <w:t xml:space="preserve">stated </w:t>
      </w:r>
      <w:r>
        <w:rPr>
          <w:lang w:eastAsia="ja-JP"/>
        </w:rPr>
        <w:t>equation number.</w:t>
      </w:r>
    </w:p>
    <w:p w:rsidR="007555C3" w:rsidRDefault="007555C3" w:rsidP="0084028C">
      <w:pPr>
        <w:rPr>
          <w:lang w:eastAsia="ja-JP"/>
        </w:rPr>
      </w:pPr>
      <w:r>
        <w:rPr>
          <w:u w:val="single"/>
          <w:lang w:eastAsia="ja-JP"/>
        </w:rPr>
        <w:t>Terms and concepts</w:t>
      </w:r>
      <w:r w:rsidRPr="007555C3">
        <w:rPr>
          <w:lang w:eastAsia="ja-JP"/>
        </w:rPr>
        <w:t>.</w:t>
      </w:r>
      <w:r w:rsidR="00E6149D">
        <w:rPr>
          <w:lang w:eastAsia="ja-JP"/>
        </w:rPr>
        <w:t xml:space="preserve"> </w:t>
      </w:r>
      <w:r w:rsidR="001A6376">
        <w:rPr>
          <w:lang w:eastAsia="ja-JP"/>
        </w:rPr>
        <w:t>T</w:t>
      </w:r>
      <w:r w:rsidR="00E6149D">
        <w:rPr>
          <w:lang w:eastAsia="ja-JP"/>
        </w:rPr>
        <w:t xml:space="preserve">ransform, </w:t>
      </w:r>
      <w:r w:rsidR="001A6376">
        <w:rPr>
          <w:lang w:eastAsia="ja-JP"/>
        </w:rPr>
        <w:t xml:space="preserve">linearity, integral transform, </w:t>
      </w:r>
      <w:r w:rsidR="00E6149D">
        <w:rPr>
          <w:lang w:eastAsia="ja-JP"/>
        </w:rPr>
        <w:t>convergence</w:t>
      </w:r>
      <w:r w:rsidR="00A74B22">
        <w:rPr>
          <w:lang w:eastAsia="ja-JP"/>
        </w:rPr>
        <w:t>, divergence</w:t>
      </w:r>
      <w:r w:rsidR="003B4D98">
        <w:rPr>
          <w:lang w:eastAsia="ja-JP"/>
        </w:rPr>
        <w:t>, Laplace transform.</w:t>
      </w:r>
    </w:p>
    <w:p w:rsidR="00E6149D" w:rsidRDefault="00263F6C" w:rsidP="0084028C">
      <w:pPr>
        <w:rPr>
          <w:lang w:eastAsia="ja-JP"/>
        </w:rPr>
      </w:pPr>
      <w:r w:rsidRPr="00263F6C">
        <w:rPr>
          <w:u w:val="single"/>
          <w:lang w:eastAsia="ja-JP"/>
        </w:rPr>
        <w:t>Introduction</w:t>
      </w:r>
      <w:r>
        <w:rPr>
          <w:lang w:eastAsia="ja-JP"/>
        </w:rPr>
        <w:t xml:space="preserve">. </w:t>
      </w:r>
      <w:r w:rsidR="001A6376">
        <w:rPr>
          <w:lang w:eastAsia="ja-JP"/>
        </w:rPr>
        <w:t>(Discussion of o</w:t>
      </w:r>
      <w:r w:rsidR="00E6149D">
        <w:rPr>
          <w:lang w:eastAsia="ja-JP"/>
        </w:rPr>
        <w:t>rdinary derivatives and indefinite integrals of a single variable as examples of transforms.</w:t>
      </w:r>
      <w:r w:rsidR="001A6376">
        <w:rPr>
          <w:lang w:eastAsia="ja-JP"/>
        </w:rPr>
        <w:t>)</w:t>
      </w:r>
      <w:r w:rsidR="000E6BC9">
        <w:rPr>
          <w:lang w:eastAsia="ja-JP"/>
        </w:rPr>
        <w:t xml:space="preserve"> These can also be shown to be linear transforms, using the definition</w:t>
      </w:r>
    </w:p>
    <w:p w:rsidR="000E6BC9" w:rsidRDefault="000E6BC9" w:rsidP="000E6BC9">
      <w:pPr>
        <w:pStyle w:val="TabbedEquation"/>
        <w:rPr>
          <w:lang w:eastAsia="ja-JP"/>
        </w:rPr>
      </w:pPr>
      <w:r>
        <w:rPr>
          <w:lang w:eastAsia="ja-JP"/>
        </w:rPr>
        <w:tab/>
      </w:r>
      <w:r w:rsidRPr="0025334E">
        <w:rPr>
          <w:position w:val="-14"/>
          <w:lang w:eastAsia="ja-JP"/>
        </w:rPr>
        <w:object w:dxaOrig="31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20.25pt" o:ole="">
            <v:imagedata r:id="rId8" o:title=""/>
          </v:shape>
          <o:OLEObject Type="Embed" ProgID="Equation.DSMT4" ShapeID="_x0000_i1025" DrawAspect="Content" ObjectID="_1585767477" r:id="rId9"/>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4B5318">
        <w:rPr>
          <w:noProof/>
          <w:lang w:eastAsia="ja-JP"/>
        </w:rPr>
        <w:t>1</w:t>
      </w:r>
      <w:r>
        <w:rPr>
          <w:lang w:eastAsia="ja-JP"/>
        </w:rPr>
        <w:fldChar w:fldCharType="end"/>
      </w:r>
      <w:r>
        <w:rPr>
          <w:lang w:eastAsia="ja-JP"/>
        </w:rPr>
        <w:t>)</w:t>
      </w:r>
    </w:p>
    <w:p w:rsidR="003A1E72" w:rsidRDefault="001A6376" w:rsidP="0084028C">
      <w:pPr>
        <w:rPr>
          <w:lang w:eastAsia="ja-JP"/>
        </w:rPr>
      </w:pPr>
      <w:r w:rsidRPr="001A6376">
        <w:rPr>
          <w:u w:val="single"/>
          <w:lang w:eastAsia="ja-JP"/>
        </w:rPr>
        <w:t>Integral transforms</w:t>
      </w:r>
      <w:r>
        <w:rPr>
          <w:lang w:eastAsia="ja-JP"/>
        </w:rPr>
        <w:t xml:space="preserve">. </w:t>
      </w:r>
      <w:r w:rsidR="000E6BC9" w:rsidRPr="000E6BC9">
        <w:rPr>
          <w:i/>
          <w:lang w:eastAsia="ja-JP"/>
        </w:rPr>
        <w:t>Definite</w:t>
      </w:r>
      <w:r w:rsidR="000E6BC9">
        <w:rPr>
          <w:lang w:eastAsia="ja-JP"/>
        </w:rPr>
        <w:t xml:space="preserve"> integrals of</w:t>
      </w:r>
      <w:r>
        <w:rPr>
          <w:lang w:eastAsia="ja-JP"/>
        </w:rPr>
        <w:t xml:space="preserve"> a function of</w:t>
      </w:r>
      <w:r w:rsidR="000E6BC9">
        <w:rPr>
          <w:lang w:eastAsia="ja-JP"/>
        </w:rPr>
        <w:t xml:space="preserve"> </w:t>
      </w:r>
      <w:r w:rsidR="000E6BC9" w:rsidRPr="000E6BC9">
        <w:rPr>
          <w:i/>
          <w:lang w:eastAsia="ja-JP"/>
        </w:rPr>
        <w:t>two</w:t>
      </w:r>
      <w:r w:rsidR="000E6BC9">
        <w:rPr>
          <w:lang w:eastAsia="ja-JP"/>
        </w:rPr>
        <w:t xml:space="preserve"> variables can also act as transforms</w:t>
      </w:r>
      <w:r>
        <w:rPr>
          <w:lang w:eastAsia="ja-JP"/>
        </w:rPr>
        <w:t xml:space="preserve">. </w:t>
      </w:r>
      <w:r w:rsidR="000E6BC9">
        <w:rPr>
          <w:lang w:eastAsia="ja-JP"/>
        </w:rPr>
        <w:t>An example would be</w:t>
      </w:r>
    </w:p>
    <w:p w:rsidR="0025334E" w:rsidRDefault="0025334E" w:rsidP="0025334E">
      <w:pPr>
        <w:pStyle w:val="TabbedEquation"/>
        <w:rPr>
          <w:lang w:eastAsia="ja-JP"/>
        </w:rPr>
      </w:pPr>
      <w:r>
        <w:rPr>
          <w:lang w:eastAsia="ja-JP"/>
        </w:rPr>
        <w:tab/>
      </w:r>
      <w:r w:rsidR="000E6BC9" w:rsidRPr="000E6BC9">
        <w:rPr>
          <w:position w:val="-32"/>
          <w:lang w:eastAsia="ja-JP"/>
        </w:rPr>
        <w:object w:dxaOrig="3620" w:dyaOrig="800">
          <v:shape id="_x0000_i1026" type="#_x0000_t75" style="width:180.75pt;height:40.5pt" o:ole="">
            <v:imagedata r:id="rId10" o:title=""/>
          </v:shape>
          <o:OLEObject Type="Embed" ProgID="Equation.DSMT4" ShapeID="_x0000_i1026" DrawAspect="Content" ObjectID="_1585767478" r:id="rId11"/>
        </w:object>
      </w:r>
      <w:r w:rsidR="001A6376">
        <w:rPr>
          <w:lang w:eastAsia="ja-JP"/>
        </w:rPr>
        <w:t xml:space="preserve"> (Note: </w:t>
      </w:r>
      <w:r w:rsidR="001A6376" w:rsidRPr="001A6376">
        <w:rPr>
          <w:i/>
          <w:lang w:eastAsia="ja-JP"/>
        </w:rPr>
        <w:t>y</w:t>
      </w:r>
      <w:r w:rsidR="001A6376">
        <w:rPr>
          <w:lang w:eastAsia="ja-JP"/>
        </w:rPr>
        <w:t xml:space="preserve"> is treated as a constant, due to the </w:t>
      </w:r>
      <w:r w:rsidR="001A6376" w:rsidRPr="001A6376">
        <w:rPr>
          <w:i/>
          <w:lang w:eastAsia="ja-JP"/>
        </w:rPr>
        <w:t>dx</w:t>
      </w:r>
      <w:r w:rsidR="001A6376">
        <w:rPr>
          <w:lang w:eastAsia="ja-JP"/>
        </w:rPr>
        <w:t>)</w:t>
      </w:r>
      <w:r>
        <w:rPr>
          <w:lang w:eastAsia="ja-JP"/>
        </w:rPr>
        <w:tab/>
      </w:r>
      <w:bookmarkStart w:id="0" w:name="Eq_HomogeneousStandardForm"/>
      <w:r>
        <w:rPr>
          <w:lang w:eastAsia="ja-JP"/>
        </w:rPr>
        <w:t>(</w:t>
      </w:r>
      <w:r>
        <w:rPr>
          <w:lang w:eastAsia="ja-JP"/>
        </w:rPr>
        <w:fldChar w:fldCharType="begin"/>
      </w:r>
      <w:r>
        <w:rPr>
          <w:lang w:eastAsia="ja-JP"/>
        </w:rPr>
        <w:instrText xml:space="preserve"> SEQ Equation \* ARABIC </w:instrText>
      </w:r>
      <w:r>
        <w:rPr>
          <w:lang w:eastAsia="ja-JP"/>
        </w:rPr>
        <w:fldChar w:fldCharType="separate"/>
      </w:r>
      <w:r w:rsidR="004B5318">
        <w:rPr>
          <w:noProof/>
          <w:lang w:eastAsia="ja-JP"/>
        </w:rPr>
        <w:t>2</w:t>
      </w:r>
      <w:r>
        <w:rPr>
          <w:lang w:eastAsia="ja-JP"/>
        </w:rPr>
        <w:fldChar w:fldCharType="end"/>
      </w:r>
      <w:r>
        <w:rPr>
          <w:lang w:eastAsia="ja-JP"/>
        </w:rPr>
        <w:t>)</w:t>
      </w:r>
      <w:bookmarkEnd w:id="0"/>
    </w:p>
    <w:p w:rsidR="00A74B22" w:rsidRDefault="000E6BC9" w:rsidP="003A1E72">
      <w:pPr>
        <w:rPr>
          <w:lang w:eastAsia="ja-JP"/>
        </w:rPr>
      </w:pPr>
      <w:r>
        <w:rPr>
          <w:lang w:eastAsia="ja-JP"/>
        </w:rPr>
        <w:t xml:space="preserve">which </w:t>
      </w:r>
      <w:r w:rsidR="001A6376">
        <w:rPr>
          <w:lang w:eastAsia="ja-JP"/>
        </w:rPr>
        <w:t>may be thought of in two ways; it either transforms a function of</w:t>
      </w:r>
      <w:r w:rsidR="00A74B22">
        <w:rPr>
          <w:lang w:eastAsia="ja-JP"/>
        </w:rPr>
        <w:t xml:space="preserve"> both</w:t>
      </w:r>
      <w:r w:rsidR="001A6376">
        <w:rPr>
          <w:lang w:eastAsia="ja-JP"/>
        </w:rPr>
        <w:t xml:space="preserve"> </w:t>
      </w:r>
      <w:r w:rsidR="001A6376" w:rsidRPr="001A6376">
        <w:rPr>
          <w:i/>
          <w:lang w:eastAsia="ja-JP"/>
        </w:rPr>
        <w:t>x</w:t>
      </w:r>
      <w:r w:rsidR="001A6376">
        <w:rPr>
          <w:lang w:eastAsia="ja-JP"/>
        </w:rPr>
        <w:t xml:space="preserve"> and </w:t>
      </w:r>
      <w:r w:rsidR="001A6376" w:rsidRPr="001A6376">
        <w:rPr>
          <w:i/>
          <w:lang w:eastAsia="ja-JP"/>
        </w:rPr>
        <w:t>y</w:t>
      </w:r>
      <w:r w:rsidR="001A6376">
        <w:rPr>
          <w:lang w:eastAsia="ja-JP"/>
        </w:rPr>
        <w:t xml:space="preserve"> (in this case, </w:t>
      </w:r>
      <w:r w:rsidR="001A6376" w:rsidRPr="001A6376">
        <w:rPr>
          <w:position w:val="-10"/>
          <w:lang w:eastAsia="ja-JP"/>
        </w:rPr>
        <w:object w:dxaOrig="780" w:dyaOrig="360">
          <v:shape id="_x0000_i1027" type="#_x0000_t75" style="width:39pt;height:18pt" o:ole="">
            <v:imagedata r:id="rId12" o:title=""/>
          </v:shape>
          <o:OLEObject Type="Embed" ProgID="Equation.DSMT4" ShapeID="_x0000_i1027" DrawAspect="Content" ObjectID="_1585767479" r:id="rId13"/>
        </w:object>
      </w:r>
      <w:r w:rsidR="001A6376">
        <w:rPr>
          <w:lang w:eastAsia="ja-JP"/>
        </w:rPr>
        <w:t xml:space="preserve">) into a function of </w:t>
      </w:r>
      <w:r w:rsidR="001A6376" w:rsidRPr="001A6376">
        <w:rPr>
          <w:i/>
          <w:lang w:eastAsia="ja-JP"/>
        </w:rPr>
        <w:t>y</w:t>
      </w:r>
      <w:r w:rsidR="001A6376">
        <w:rPr>
          <w:lang w:eastAsia="ja-JP"/>
        </w:rPr>
        <w:t xml:space="preserve"> (</w:t>
      </w:r>
      <w:r w:rsidR="001A6376" w:rsidRPr="000E6BC9">
        <w:rPr>
          <w:position w:val="-24"/>
          <w:lang w:eastAsia="ja-JP"/>
        </w:rPr>
        <w:object w:dxaOrig="700" w:dyaOrig="620">
          <v:shape id="_x0000_i1028" type="#_x0000_t75" style="width:35.25pt;height:30.75pt" o:ole="">
            <v:imagedata r:id="rId14" o:title=""/>
          </v:shape>
          <o:OLEObject Type="Embed" ProgID="Equation.DSMT4" ShapeID="_x0000_i1028" DrawAspect="Content" ObjectID="_1585767480" r:id="rId15"/>
        </w:object>
      </w:r>
      <w:r w:rsidR="001A6376">
        <w:rPr>
          <w:lang w:eastAsia="ja-JP"/>
        </w:rPr>
        <w:t xml:space="preserve">), or (if the factor </w:t>
      </w:r>
      <w:r w:rsidR="001A6376" w:rsidRPr="001A6376">
        <w:rPr>
          <w:position w:val="-10"/>
          <w:lang w:eastAsia="ja-JP"/>
        </w:rPr>
        <w:object w:dxaOrig="520" w:dyaOrig="320">
          <v:shape id="_x0000_i1029" type="#_x0000_t75" style="width:26.25pt;height:15.75pt" o:ole="">
            <v:imagedata r:id="rId16" o:title=""/>
          </v:shape>
          <o:OLEObject Type="Embed" ProgID="Equation.DSMT4" ShapeID="_x0000_i1029" DrawAspect="Content" ObjectID="_1585767481" r:id="rId17"/>
        </w:object>
      </w:r>
      <w:r w:rsidR="001A6376">
        <w:rPr>
          <w:lang w:eastAsia="ja-JP"/>
        </w:rPr>
        <w:t xml:space="preserve"> is used </w:t>
      </w:r>
      <w:r w:rsidR="00A74B22">
        <w:rPr>
          <w:lang w:eastAsia="ja-JP"/>
        </w:rPr>
        <w:t xml:space="preserve">consistently </w:t>
      </w:r>
      <w:r w:rsidR="001A6376">
        <w:rPr>
          <w:lang w:eastAsia="ja-JP"/>
        </w:rPr>
        <w:t xml:space="preserve">for </w:t>
      </w:r>
      <w:r w:rsidR="001A6376" w:rsidRPr="00A74B22">
        <w:rPr>
          <w:i/>
          <w:lang w:eastAsia="ja-JP"/>
        </w:rPr>
        <w:t>all</w:t>
      </w:r>
      <w:r w:rsidR="001A6376">
        <w:rPr>
          <w:lang w:eastAsia="ja-JP"/>
        </w:rPr>
        <w:t xml:space="preserve"> functions of </w:t>
      </w:r>
      <w:r w:rsidR="001A6376" w:rsidRPr="001A6376">
        <w:rPr>
          <w:i/>
          <w:lang w:eastAsia="ja-JP"/>
        </w:rPr>
        <w:t>x</w:t>
      </w:r>
      <w:r w:rsidR="001A6376">
        <w:rPr>
          <w:lang w:eastAsia="ja-JP"/>
        </w:rPr>
        <w:t xml:space="preserve">) transforms a function of </w:t>
      </w:r>
      <w:r w:rsidR="001A6376" w:rsidRPr="001A6376">
        <w:rPr>
          <w:i/>
          <w:lang w:eastAsia="ja-JP"/>
        </w:rPr>
        <w:t>x</w:t>
      </w:r>
      <w:r w:rsidR="001A6376">
        <w:rPr>
          <w:lang w:eastAsia="ja-JP"/>
        </w:rPr>
        <w:t xml:space="preserve"> (in this case, </w:t>
      </w:r>
      <w:r w:rsidR="001A6376" w:rsidRPr="000E6BC9">
        <w:rPr>
          <w:position w:val="-6"/>
          <w:lang w:eastAsia="ja-JP"/>
        </w:rPr>
        <w:object w:dxaOrig="279" w:dyaOrig="320">
          <v:shape id="_x0000_i1030" type="#_x0000_t75" style="width:14.25pt;height:15.75pt" o:ole="">
            <v:imagedata r:id="rId18" o:title=""/>
          </v:shape>
          <o:OLEObject Type="Embed" ProgID="Equation.DSMT4" ShapeID="_x0000_i1030" DrawAspect="Content" ObjectID="_1585767482" r:id="rId19"/>
        </w:object>
      </w:r>
      <w:r w:rsidR="001A6376">
        <w:rPr>
          <w:lang w:eastAsia="ja-JP"/>
        </w:rPr>
        <w:t xml:space="preserve">) into a function of </w:t>
      </w:r>
      <w:r w:rsidR="001A6376" w:rsidRPr="001A6376">
        <w:rPr>
          <w:i/>
          <w:lang w:eastAsia="ja-JP"/>
        </w:rPr>
        <w:t>y</w:t>
      </w:r>
      <w:r w:rsidR="001A6376">
        <w:rPr>
          <w:lang w:eastAsia="ja-JP"/>
        </w:rPr>
        <w:t xml:space="preserve"> (</w:t>
      </w:r>
      <w:r w:rsidR="00A74B22">
        <w:rPr>
          <w:lang w:eastAsia="ja-JP"/>
        </w:rPr>
        <w:t xml:space="preserve">again, </w:t>
      </w:r>
      <w:r w:rsidR="001A6376" w:rsidRPr="000E6BC9">
        <w:rPr>
          <w:position w:val="-24"/>
          <w:lang w:eastAsia="ja-JP"/>
        </w:rPr>
        <w:object w:dxaOrig="700" w:dyaOrig="620">
          <v:shape id="_x0000_i1031" type="#_x0000_t75" style="width:35.25pt;height:30.75pt" o:ole="">
            <v:imagedata r:id="rId14" o:title=""/>
          </v:shape>
          <o:OLEObject Type="Embed" ProgID="Equation.DSMT4" ShapeID="_x0000_i1031" DrawAspect="Content" ObjectID="_1585767483" r:id="rId20"/>
        </w:object>
      </w:r>
      <w:r w:rsidR="001A6376">
        <w:rPr>
          <w:lang w:eastAsia="ja-JP"/>
        </w:rPr>
        <w:t>).</w:t>
      </w:r>
    </w:p>
    <w:p w:rsidR="003A1E72" w:rsidRDefault="001A6376" w:rsidP="003A1E72">
      <w:pPr>
        <w:rPr>
          <w:lang w:eastAsia="ja-JP"/>
        </w:rPr>
      </w:pPr>
      <w:r>
        <w:rPr>
          <w:lang w:eastAsia="ja-JP"/>
        </w:rPr>
        <w:t xml:space="preserve">If the limits of integration happen to be </w:t>
      </w:r>
      <w:r w:rsidRPr="001A6376">
        <w:rPr>
          <w:position w:val="-14"/>
          <w:lang w:eastAsia="ja-JP"/>
        </w:rPr>
        <w:object w:dxaOrig="639" w:dyaOrig="400">
          <v:shape id="_x0000_i1032" type="#_x0000_t75" style="width:32.25pt;height:20.25pt" o:ole="">
            <v:imagedata r:id="rId21" o:title=""/>
          </v:shape>
          <o:OLEObject Type="Embed" ProgID="Equation.DSMT4" ShapeID="_x0000_i1032" DrawAspect="Content" ObjectID="_1585767484" r:id="rId22"/>
        </w:object>
      </w:r>
      <w:r>
        <w:rPr>
          <w:lang w:eastAsia="ja-JP"/>
        </w:rPr>
        <w:t xml:space="preserve"> on a transform involving an integral, then the transform is called an </w:t>
      </w:r>
      <w:r w:rsidRPr="001A6376">
        <w:rPr>
          <w:b/>
          <w:i/>
          <w:lang w:eastAsia="ja-JP"/>
        </w:rPr>
        <w:t>integral transform</w:t>
      </w:r>
      <w:r>
        <w:rPr>
          <w:lang w:eastAsia="ja-JP"/>
        </w:rPr>
        <w:t>. Because integral transforms are, by definition, improper integrals</w:t>
      </w:r>
      <w:r w:rsidR="00A74B22">
        <w:rPr>
          <w:lang w:eastAsia="ja-JP"/>
        </w:rPr>
        <w:t>, they should technically be solved by using limits, as was done in MATH V21B. (See equation (1) in the textbook [Zill] for an illustration of this.)</w:t>
      </w:r>
      <w:r>
        <w:rPr>
          <w:lang w:eastAsia="ja-JP"/>
        </w:rPr>
        <w:t xml:space="preserve"> </w:t>
      </w:r>
      <w:r w:rsidR="00A74B22">
        <w:rPr>
          <w:lang w:eastAsia="ja-JP"/>
        </w:rPr>
        <w:t xml:space="preserve">If the limit exists, then the integral exists and is said to be </w:t>
      </w:r>
      <w:r w:rsidR="00A74B22" w:rsidRPr="00A74B22">
        <w:rPr>
          <w:b/>
          <w:i/>
          <w:lang w:eastAsia="ja-JP"/>
        </w:rPr>
        <w:t>convergent</w:t>
      </w:r>
      <w:r w:rsidR="00A74B22">
        <w:rPr>
          <w:lang w:eastAsia="ja-JP"/>
        </w:rPr>
        <w:t xml:space="preserve">; otherwise it is </w:t>
      </w:r>
      <w:r w:rsidR="00A74B22" w:rsidRPr="00A74B22">
        <w:rPr>
          <w:b/>
          <w:i/>
          <w:lang w:eastAsia="ja-JP"/>
        </w:rPr>
        <w:t>divergent</w:t>
      </w:r>
      <w:r w:rsidR="00A74B22">
        <w:rPr>
          <w:lang w:eastAsia="ja-JP"/>
        </w:rPr>
        <w:t xml:space="preserve">. </w:t>
      </w:r>
      <w:r>
        <w:rPr>
          <w:lang w:eastAsia="ja-JP"/>
        </w:rPr>
        <w:t xml:space="preserve">Integral transforms are </w:t>
      </w:r>
      <w:r w:rsidR="00A74B22">
        <w:rPr>
          <w:lang w:eastAsia="ja-JP"/>
        </w:rPr>
        <w:t xml:space="preserve">potentially </w:t>
      </w:r>
      <w:r>
        <w:rPr>
          <w:lang w:eastAsia="ja-JP"/>
        </w:rPr>
        <w:t>useful in that they may be used to solve certain k</w:t>
      </w:r>
      <w:r w:rsidR="003B4D98">
        <w:rPr>
          <w:lang w:eastAsia="ja-JP"/>
        </w:rPr>
        <w:t>inds of differential equations.</w:t>
      </w:r>
      <w:r w:rsidR="003D206B">
        <w:rPr>
          <w:lang w:eastAsia="ja-JP"/>
        </w:rPr>
        <w:t xml:space="preserve"> We will see this in section 7.3 of the textbook, after we cover some additional preliminaries in section 7.2.</w:t>
      </w:r>
    </w:p>
    <w:p w:rsidR="008246EC" w:rsidRDefault="003B4D98" w:rsidP="0084028C">
      <w:pPr>
        <w:rPr>
          <w:lang w:eastAsia="ja-JP"/>
        </w:rPr>
      </w:pPr>
      <w:r>
        <w:rPr>
          <w:lang w:eastAsia="ja-JP"/>
        </w:rPr>
        <w:t xml:space="preserve">In multi-variable calculus, it is traditional to use </w:t>
      </w:r>
      <w:r w:rsidRPr="003B4D98">
        <w:rPr>
          <w:i/>
          <w:lang w:eastAsia="ja-JP"/>
        </w:rPr>
        <w:t>x</w:t>
      </w:r>
      <w:r>
        <w:rPr>
          <w:lang w:eastAsia="ja-JP"/>
        </w:rPr>
        <w:t xml:space="preserve"> and </w:t>
      </w:r>
      <w:r w:rsidRPr="003B4D98">
        <w:rPr>
          <w:i/>
          <w:lang w:eastAsia="ja-JP"/>
        </w:rPr>
        <w:t>y</w:t>
      </w:r>
      <w:r>
        <w:rPr>
          <w:lang w:eastAsia="ja-JP"/>
        </w:rPr>
        <w:t xml:space="preserve"> as the independent variables (for functions of exactly two variables). In the context of transforms, however, it is traditional to use </w:t>
      </w:r>
      <w:r w:rsidRPr="003B4D98">
        <w:rPr>
          <w:i/>
          <w:lang w:eastAsia="ja-JP"/>
        </w:rPr>
        <w:lastRenderedPageBreak/>
        <w:t>s</w:t>
      </w:r>
      <w:r>
        <w:rPr>
          <w:lang w:eastAsia="ja-JP"/>
        </w:rPr>
        <w:t xml:space="preserve"> and </w:t>
      </w:r>
      <w:r w:rsidRPr="003B4D98">
        <w:rPr>
          <w:i/>
          <w:lang w:eastAsia="ja-JP"/>
        </w:rPr>
        <w:t>t</w:t>
      </w:r>
      <w:r>
        <w:rPr>
          <w:lang w:eastAsia="ja-JP"/>
        </w:rPr>
        <w:t xml:space="preserve"> as the independent variables</w:t>
      </w:r>
      <w:r w:rsidR="003D206B">
        <w:rPr>
          <w:lang w:eastAsia="ja-JP"/>
        </w:rPr>
        <w:t xml:space="preserve">, where, by convention, </w:t>
      </w:r>
      <w:r w:rsidR="003D206B" w:rsidRPr="003D206B">
        <w:rPr>
          <w:i/>
          <w:lang w:eastAsia="ja-JP"/>
        </w:rPr>
        <w:t>t</w:t>
      </w:r>
      <w:r w:rsidR="003D206B">
        <w:rPr>
          <w:lang w:eastAsia="ja-JP"/>
        </w:rPr>
        <w:t xml:space="preserve"> is the pre-transform independent variable, and </w:t>
      </w:r>
      <w:r w:rsidR="003D206B" w:rsidRPr="003D206B">
        <w:rPr>
          <w:i/>
          <w:lang w:eastAsia="ja-JP"/>
        </w:rPr>
        <w:t>s</w:t>
      </w:r>
      <w:r w:rsidR="003D206B">
        <w:rPr>
          <w:lang w:eastAsia="ja-JP"/>
        </w:rPr>
        <w:t xml:space="preserve"> is the post-transform independent variable</w:t>
      </w:r>
      <w:r>
        <w:rPr>
          <w:lang w:eastAsia="ja-JP"/>
        </w:rPr>
        <w:t xml:space="preserve">. Among the most well-known and useful of the integral transforms is the </w:t>
      </w:r>
      <w:r w:rsidRPr="003B4D98">
        <w:rPr>
          <w:b/>
          <w:i/>
          <w:lang w:eastAsia="ja-JP"/>
        </w:rPr>
        <w:t>Laplace transform</w:t>
      </w:r>
      <w:r>
        <w:rPr>
          <w:lang w:eastAsia="ja-JP"/>
        </w:rPr>
        <w:t xml:space="preserve">, which transforms a function of </w:t>
      </w:r>
      <w:r w:rsidRPr="003B4D98">
        <w:rPr>
          <w:i/>
          <w:lang w:eastAsia="ja-JP"/>
        </w:rPr>
        <w:t>t</w:t>
      </w:r>
      <w:r>
        <w:rPr>
          <w:lang w:eastAsia="ja-JP"/>
        </w:rPr>
        <w:t xml:space="preserve"> (generally written as </w:t>
      </w:r>
      <w:r w:rsidRPr="003B4D98">
        <w:rPr>
          <w:position w:val="-14"/>
          <w:lang w:eastAsia="ja-JP"/>
        </w:rPr>
        <w:object w:dxaOrig="540" w:dyaOrig="400">
          <v:shape id="_x0000_i1033" type="#_x0000_t75" style="width:27pt;height:20.25pt" o:ole="">
            <v:imagedata r:id="rId23" o:title=""/>
          </v:shape>
          <o:OLEObject Type="Embed" ProgID="Equation.DSMT4" ShapeID="_x0000_i1033" DrawAspect="Content" ObjectID="_1585767485" r:id="rId24"/>
        </w:object>
      </w:r>
      <w:r>
        <w:rPr>
          <w:lang w:eastAsia="ja-JP"/>
        </w:rPr>
        <w:t xml:space="preserve"> or </w:t>
      </w:r>
      <w:r w:rsidRPr="003B4D98">
        <w:rPr>
          <w:position w:val="-14"/>
          <w:lang w:eastAsia="ja-JP"/>
        </w:rPr>
        <w:object w:dxaOrig="520" w:dyaOrig="400">
          <v:shape id="_x0000_i1034" type="#_x0000_t75" style="width:26.25pt;height:20.25pt" o:ole="">
            <v:imagedata r:id="rId25" o:title=""/>
          </v:shape>
          <o:OLEObject Type="Embed" ProgID="Equation.DSMT4" ShapeID="_x0000_i1034" DrawAspect="Content" ObjectID="_1585767486" r:id="rId26"/>
        </w:object>
      </w:r>
      <w:r>
        <w:rPr>
          <w:lang w:eastAsia="ja-JP"/>
        </w:rPr>
        <w:t xml:space="preserve">) into a function of </w:t>
      </w:r>
      <w:r w:rsidRPr="003B4D98">
        <w:rPr>
          <w:i/>
          <w:lang w:eastAsia="ja-JP"/>
        </w:rPr>
        <w:t>s</w:t>
      </w:r>
      <w:r>
        <w:rPr>
          <w:lang w:eastAsia="ja-JP"/>
        </w:rPr>
        <w:t xml:space="preserve">. The </w:t>
      </w:r>
      <w:r w:rsidR="005953A4">
        <w:rPr>
          <w:lang w:eastAsia="ja-JP"/>
        </w:rPr>
        <w:t xml:space="preserve">Laplace </w:t>
      </w:r>
      <w:r>
        <w:rPr>
          <w:lang w:eastAsia="ja-JP"/>
        </w:rPr>
        <w:t xml:space="preserve">transform </w:t>
      </w:r>
      <w:r w:rsidR="005953A4" w:rsidRPr="003B4D98">
        <w:rPr>
          <w:position w:val="-14"/>
          <w:lang w:eastAsia="ja-JP"/>
        </w:rPr>
        <w:object w:dxaOrig="540" w:dyaOrig="400">
          <v:shape id="_x0000_i1035" type="#_x0000_t75" style="width:27pt;height:20.25pt" o:ole="">
            <v:imagedata r:id="rId23" o:title=""/>
          </v:shape>
          <o:OLEObject Type="Embed" ProgID="Equation.DSMT4" ShapeID="_x0000_i1035" DrawAspect="Content" ObjectID="_1585767487" r:id="rId27"/>
        </w:object>
      </w:r>
      <w:r w:rsidR="005953A4">
        <w:rPr>
          <w:lang w:eastAsia="ja-JP"/>
        </w:rPr>
        <w:t xml:space="preserve"> is traditionally written as </w:t>
      </w:r>
      <w:r w:rsidR="005953A4" w:rsidRPr="005953A4">
        <w:rPr>
          <w:position w:val="-14"/>
          <w:lang w:eastAsia="ja-JP"/>
        </w:rPr>
        <w:object w:dxaOrig="580" w:dyaOrig="400">
          <v:shape id="_x0000_i1036" type="#_x0000_t75" style="width:29.25pt;height:20.25pt" o:ole="">
            <v:imagedata r:id="rId28" o:title=""/>
          </v:shape>
          <o:OLEObject Type="Embed" ProgID="Equation.DSMT4" ShapeID="_x0000_i1036" DrawAspect="Content" ObjectID="_1585767488" r:id="rId29"/>
        </w:object>
      </w:r>
      <w:r w:rsidR="005953A4">
        <w:rPr>
          <w:lang w:eastAsia="ja-JP"/>
        </w:rPr>
        <w:t xml:space="preserve">, and the Laplace transform of </w:t>
      </w:r>
      <w:r w:rsidR="005953A4" w:rsidRPr="005953A4">
        <w:rPr>
          <w:position w:val="-14"/>
          <w:lang w:eastAsia="ja-JP"/>
        </w:rPr>
        <w:object w:dxaOrig="520" w:dyaOrig="400">
          <v:shape id="_x0000_i1037" type="#_x0000_t75" style="width:26.25pt;height:20.25pt" o:ole="">
            <v:imagedata r:id="rId30" o:title=""/>
          </v:shape>
          <o:OLEObject Type="Embed" ProgID="Equation.DSMT4" ShapeID="_x0000_i1037" DrawAspect="Content" ObjectID="_1585767489" r:id="rId31"/>
        </w:object>
      </w:r>
      <w:r w:rsidR="005953A4">
        <w:rPr>
          <w:lang w:eastAsia="ja-JP"/>
        </w:rPr>
        <w:t xml:space="preserve"> is traditionally written as </w:t>
      </w:r>
      <w:r w:rsidR="005953A4" w:rsidRPr="005953A4">
        <w:rPr>
          <w:position w:val="-14"/>
          <w:lang w:eastAsia="ja-JP"/>
        </w:rPr>
        <w:object w:dxaOrig="560" w:dyaOrig="400">
          <v:shape id="_x0000_i1038" type="#_x0000_t75" style="width:27.75pt;height:20.25pt" o:ole="">
            <v:imagedata r:id="rId32" o:title=""/>
          </v:shape>
          <o:OLEObject Type="Embed" ProgID="Equation.DSMT4" ShapeID="_x0000_i1038" DrawAspect="Content" ObjectID="_1585767490" r:id="rId33"/>
        </w:object>
      </w:r>
      <w:r w:rsidR="005953A4">
        <w:rPr>
          <w:lang w:eastAsia="ja-JP"/>
        </w:rPr>
        <w:t>. Note the use of lower-case function names to represent the pre-transform function, and upper-case function names to represent the post-transform function.</w:t>
      </w:r>
      <w:r>
        <w:rPr>
          <w:lang w:eastAsia="ja-JP"/>
        </w:rPr>
        <w:t xml:space="preserve"> The definition of </w:t>
      </w:r>
      <w:r w:rsidR="005953A4">
        <w:rPr>
          <w:lang w:eastAsia="ja-JP"/>
        </w:rPr>
        <w:t>the Laplace</w:t>
      </w:r>
      <w:r>
        <w:rPr>
          <w:lang w:eastAsia="ja-JP"/>
        </w:rPr>
        <w:t xml:space="preserve"> transform is</w:t>
      </w:r>
    </w:p>
    <w:p w:rsidR="004A1C4F" w:rsidRDefault="004A1C4F" w:rsidP="004A1C4F">
      <w:pPr>
        <w:pStyle w:val="TabbedEquation"/>
        <w:rPr>
          <w:lang w:eastAsia="ja-JP"/>
        </w:rPr>
      </w:pPr>
      <w:r>
        <w:rPr>
          <w:lang w:eastAsia="ja-JP"/>
        </w:rPr>
        <w:tab/>
      </w:r>
      <w:r w:rsidR="005953A4" w:rsidRPr="005953A4">
        <w:rPr>
          <w:position w:val="-18"/>
          <w:lang w:eastAsia="ja-JP"/>
        </w:rPr>
        <w:object w:dxaOrig="2620" w:dyaOrig="520">
          <v:shape id="_x0000_i1039" type="#_x0000_t75" style="width:131.25pt;height:26.25pt" o:ole="">
            <v:imagedata r:id="rId34" o:title=""/>
          </v:shape>
          <o:OLEObject Type="Embed" ProgID="Equation.DSMT4" ShapeID="_x0000_i1039" DrawAspect="Content" ObjectID="_1585767491" r:id="rId35"/>
        </w:object>
      </w:r>
      <w:r>
        <w:rPr>
          <w:lang w:eastAsia="ja-JP"/>
        </w:rPr>
        <w:tab/>
      </w:r>
      <w:bookmarkStart w:id="1" w:name="Eq_RegularSingularTest1"/>
      <w:r>
        <w:rPr>
          <w:lang w:eastAsia="ja-JP"/>
        </w:rPr>
        <w:t>(</w:t>
      </w:r>
      <w:r>
        <w:rPr>
          <w:lang w:eastAsia="ja-JP"/>
        </w:rPr>
        <w:fldChar w:fldCharType="begin"/>
      </w:r>
      <w:r>
        <w:rPr>
          <w:lang w:eastAsia="ja-JP"/>
        </w:rPr>
        <w:instrText xml:space="preserve"> SEQ Equation \* ARABIC </w:instrText>
      </w:r>
      <w:r>
        <w:rPr>
          <w:lang w:eastAsia="ja-JP"/>
        </w:rPr>
        <w:fldChar w:fldCharType="separate"/>
      </w:r>
      <w:r w:rsidR="004B5318">
        <w:rPr>
          <w:noProof/>
          <w:lang w:eastAsia="ja-JP"/>
        </w:rPr>
        <w:t>3</w:t>
      </w:r>
      <w:r>
        <w:rPr>
          <w:lang w:eastAsia="ja-JP"/>
        </w:rPr>
        <w:fldChar w:fldCharType="end"/>
      </w:r>
      <w:r>
        <w:rPr>
          <w:lang w:eastAsia="ja-JP"/>
        </w:rPr>
        <w:t>)</w:t>
      </w:r>
      <w:bookmarkEnd w:id="1"/>
    </w:p>
    <w:p w:rsidR="00A930C2" w:rsidRDefault="005953A4" w:rsidP="00F74AEA">
      <w:pPr>
        <w:rPr>
          <w:lang w:eastAsia="ja-JP"/>
        </w:rPr>
      </w:pPr>
      <w:r>
        <w:rPr>
          <w:lang w:eastAsia="ja-JP"/>
        </w:rPr>
        <w:t xml:space="preserve">where the factor </w:t>
      </w:r>
      <w:r w:rsidRPr="005953A4">
        <w:rPr>
          <w:position w:val="-6"/>
          <w:lang w:eastAsia="ja-JP"/>
        </w:rPr>
        <w:object w:dxaOrig="380" w:dyaOrig="320">
          <v:shape id="_x0000_i1040" type="#_x0000_t75" style="width:18.75pt;height:15.75pt" o:ole="">
            <v:imagedata r:id="rId36" o:title=""/>
          </v:shape>
          <o:OLEObject Type="Embed" ProgID="Equation.DSMT4" ShapeID="_x0000_i1040" DrawAspect="Content" ObjectID="_1585767492" r:id="rId37"/>
        </w:object>
      </w:r>
      <w:r>
        <w:rPr>
          <w:lang w:eastAsia="ja-JP"/>
        </w:rPr>
        <w:t xml:space="preserve"> is </w:t>
      </w:r>
      <w:r w:rsidRPr="005953A4">
        <w:rPr>
          <w:i/>
          <w:lang w:eastAsia="ja-JP"/>
        </w:rPr>
        <w:t>always</w:t>
      </w:r>
      <w:r>
        <w:rPr>
          <w:lang w:eastAsia="ja-JP"/>
        </w:rPr>
        <w:t xml:space="preserve"> used in the integrand to multiply the function </w:t>
      </w:r>
      <w:r w:rsidRPr="005953A4">
        <w:rPr>
          <w:position w:val="-14"/>
          <w:lang w:eastAsia="ja-JP"/>
        </w:rPr>
        <w:object w:dxaOrig="540" w:dyaOrig="400">
          <v:shape id="_x0000_i1041" type="#_x0000_t75" style="width:27pt;height:20.25pt" o:ole="">
            <v:imagedata r:id="rId38" o:title=""/>
          </v:shape>
          <o:OLEObject Type="Embed" ProgID="Equation.DSMT4" ShapeID="_x0000_i1041" DrawAspect="Content" ObjectID="_1585767493" r:id="rId39"/>
        </w:object>
      </w:r>
      <w:r>
        <w:rPr>
          <w:lang w:eastAsia="ja-JP"/>
        </w:rPr>
        <w:t xml:space="preserve"> to be transformed. This transform is defined if and only if the integral on the right side of the above equation exists.</w:t>
      </w:r>
    </w:p>
    <w:p w:rsidR="00327EA8" w:rsidRDefault="002059C7" w:rsidP="0084028C">
      <w:pPr>
        <w:rPr>
          <w:lang w:eastAsia="ja-JP"/>
        </w:rPr>
      </w:pPr>
      <w:r>
        <w:rPr>
          <w:lang w:eastAsia="ja-JP"/>
        </w:rPr>
        <w:t xml:space="preserve">Examples 1 through 4 in the textbook show the computation of the Laplace transform for common functions such as </w:t>
      </w:r>
      <w:r w:rsidRPr="002059C7">
        <w:rPr>
          <w:position w:val="-14"/>
          <w:lang w:eastAsia="ja-JP"/>
        </w:rPr>
        <w:object w:dxaOrig="840" w:dyaOrig="400">
          <v:shape id="_x0000_i1042" type="#_x0000_t75" style="width:42pt;height:20.25pt" o:ole="">
            <v:imagedata r:id="rId40" o:title=""/>
          </v:shape>
          <o:OLEObject Type="Embed" ProgID="Equation.DSMT4" ShapeID="_x0000_i1042" DrawAspect="Content" ObjectID="_1585767494" r:id="rId41"/>
        </w:object>
      </w:r>
      <w:r>
        <w:rPr>
          <w:lang w:eastAsia="ja-JP"/>
        </w:rPr>
        <w:t xml:space="preserve">, </w:t>
      </w:r>
      <w:r w:rsidRPr="002059C7">
        <w:rPr>
          <w:position w:val="-14"/>
          <w:lang w:eastAsia="ja-JP"/>
        </w:rPr>
        <w:object w:dxaOrig="840" w:dyaOrig="400">
          <v:shape id="_x0000_i1043" type="#_x0000_t75" style="width:42pt;height:20.25pt" o:ole="">
            <v:imagedata r:id="rId42" o:title=""/>
          </v:shape>
          <o:OLEObject Type="Embed" ProgID="Equation.DSMT4" ShapeID="_x0000_i1043" DrawAspect="Content" ObjectID="_1585767495" r:id="rId43"/>
        </w:object>
      </w:r>
      <w:r>
        <w:rPr>
          <w:lang w:eastAsia="ja-JP"/>
        </w:rPr>
        <w:t xml:space="preserve">, </w:t>
      </w:r>
      <w:r w:rsidRPr="002059C7">
        <w:rPr>
          <w:position w:val="-14"/>
          <w:lang w:eastAsia="ja-JP"/>
        </w:rPr>
        <w:object w:dxaOrig="999" w:dyaOrig="400">
          <v:shape id="_x0000_i1044" type="#_x0000_t75" style="width:50.25pt;height:20.25pt" o:ole="">
            <v:imagedata r:id="rId44" o:title=""/>
          </v:shape>
          <o:OLEObject Type="Embed" ProgID="Equation.DSMT4" ShapeID="_x0000_i1044" DrawAspect="Content" ObjectID="_1585767496" r:id="rId45"/>
        </w:object>
      </w:r>
      <w:r>
        <w:rPr>
          <w:lang w:eastAsia="ja-JP"/>
        </w:rPr>
        <w:t xml:space="preserve"> (where </w:t>
      </w:r>
      <w:r w:rsidRPr="002059C7">
        <w:rPr>
          <w:i/>
          <w:lang w:eastAsia="ja-JP"/>
        </w:rPr>
        <w:t>a</w:t>
      </w:r>
      <w:r>
        <w:rPr>
          <w:lang w:eastAsia="ja-JP"/>
        </w:rPr>
        <w:t xml:space="preserve"> is a constant), and </w:t>
      </w:r>
      <w:r w:rsidRPr="002059C7">
        <w:rPr>
          <w:position w:val="-14"/>
          <w:lang w:eastAsia="ja-JP"/>
        </w:rPr>
        <w:object w:dxaOrig="1480" w:dyaOrig="400">
          <v:shape id="_x0000_i1045" type="#_x0000_t75" style="width:74.25pt;height:20.25pt" o:ole="">
            <v:imagedata r:id="rId46" o:title=""/>
          </v:shape>
          <o:OLEObject Type="Embed" ProgID="Equation.DSMT4" ShapeID="_x0000_i1045" DrawAspect="Content" ObjectID="_1585767497" r:id="rId47"/>
        </w:object>
      </w:r>
      <w:r>
        <w:rPr>
          <w:lang w:eastAsia="ja-JP"/>
        </w:rPr>
        <w:t>. Example 5 demonstrates the linearity of the Laplace transform, and theorem 7.1.1 provides a table summarizing the results of performing the Laplace transform on several common types of functions. Much more extensive tables of Laplace transforms have been tabulated, not unlike the tables of integrals introduced in MATH V21B.</w:t>
      </w:r>
      <w:r w:rsidR="0075778D">
        <w:rPr>
          <w:lang w:eastAsia="ja-JP"/>
        </w:rPr>
        <w:t xml:space="preserve"> Integration by parts is frequently required to compute the Laplace transform of a </w:t>
      </w:r>
      <w:r w:rsidR="00CC263F">
        <w:rPr>
          <w:lang w:eastAsia="ja-JP"/>
        </w:rPr>
        <w:t>given</w:t>
      </w:r>
      <w:r w:rsidR="0075778D">
        <w:rPr>
          <w:lang w:eastAsia="ja-JP"/>
        </w:rPr>
        <w:t xml:space="preserve"> function; you may wish to review this technique if necessary</w:t>
      </w:r>
      <w:r w:rsidR="008006D3">
        <w:rPr>
          <w:lang w:eastAsia="ja-JP"/>
        </w:rPr>
        <w:t xml:space="preserve"> to prepare you for the homework problems.</w:t>
      </w:r>
    </w:p>
    <w:p w:rsidR="00A930C2" w:rsidRDefault="00327EA8" w:rsidP="0084028C">
      <w:pPr>
        <w:rPr>
          <w:lang w:eastAsia="ja-JP"/>
        </w:rPr>
      </w:pPr>
      <w:r w:rsidRPr="00327EA8">
        <w:rPr>
          <w:u w:val="single"/>
          <w:lang w:eastAsia="ja-JP"/>
        </w:rPr>
        <w:t>Sufficient conditions for the existence of the Laplace transform</w:t>
      </w:r>
      <w:r w:rsidR="0075778D">
        <w:rPr>
          <w:lang w:eastAsia="ja-JP"/>
        </w:rPr>
        <w:t>.</w:t>
      </w:r>
      <w:r>
        <w:rPr>
          <w:lang w:eastAsia="ja-JP"/>
        </w:rPr>
        <w:t xml:space="preserve"> Because the Laplace transform involves </w:t>
      </w:r>
      <w:r w:rsidR="000F26F5">
        <w:rPr>
          <w:lang w:eastAsia="ja-JP"/>
        </w:rPr>
        <w:t xml:space="preserve">(by definition) </w:t>
      </w:r>
      <w:r>
        <w:rPr>
          <w:lang w:eastAsia="ja-JP"/>
        </w:rPr>
        <w:t xml:space="preserve">an improper integral, the resulting limit may or may not exist. In turn, because this transform is only useful if it converges, it can be helpful to know whether it converges even before carrying out the necessary integration (which can be avoided if it is known in advance that the integral diverges). If a function </w:t>
      </w:r>
      <w:r w:rsidRPr="00327EA8">
        <w:rPr>
          <w:position w:val="-14"/>
          <w:lang w:eastAsia="ja-JP"/>
        </w:rPr>
        <w:object w:dxaOrig="540" w:dyaOrig="400">
          <v:shape id="_x0000_i1046" type="#_x0000_t75" style="width:27pt;height:20.25pt" o:ole="">
            <v:imagedata r:id="rId48" o:title=""/>
          </v:shape>
          <o:OLEObject Type="Embed" ProgID="Equation.DSMT4" ShapeID="_x0000_i1046" DrawAspect="Content" ObjectID="_1585767498" r:id="rId49"/>
        </w:object>
      </w:r>
      <w:r>
        <w:rPr>
          <w:lang w:eastAsia="ja-JP"/>
        </w:rPr>
        <w:t xml:space="preserve"> meets two specific conditions, then theorem 7.1.2 in the textbook guarantees that the Laplace transform exists, at least for certain values of </w:t>
      </w:r>
      <w:r w:rsidRPr="00327EA8">
        <w:rPr>
          <w:i/>
          <w:lang w:eastAsia="ja-JP"/>
        </w:rPr>
        <w:t>s</w:t>
      </w:r>
      <w:r>
        <w:rPr>
          <w:lang w:eastAsia="ja-JP"/>
        </w:rPr>
        <w:t>.</w:t>
      </w:r>
    </w:p>
    <w:p w:rsidR="008818E6" w:rsidRDefault="00327EA8" w:rsidP="0084028C">
      <w:pPr>
        <w:rPr>
          <w:lang w:eastAsia="ja-JP"/>
        </w:rPr>
      </w:pPr>
      <w:r>
        <w:rPr>
          <w:lang w:eastAsia="ja-JP"/>
        </w:rPr>
        <w:t xml:space="preserve">The conditions are that (1) </w:t>
      </w:r>
      <w:r w:rsidRPr="00327EA8">
        <w:rPr>
          <w:position w:val="-14"/>
          <w:lang w:eastAsia="ja-JP"/>
        </w:rPr>
        <w:object w:dxaOrig="540" w:dyaOrig="400">
          <v:shape id="_x0000_i1047" type="#_x0000_t75" style="width:27pt;height:20.25pt" o:ole="">
            <v:imagedata r:id="rId50" o:title=""/>
          </v:shape>
          <o:OLEObject Type="Embed" ProgID="Equation.DSMT4" ShapeID="_x0000_i1047" DrawAspect="Content" ObjectID="_1585767499" r:id="rId51"/>
        </w:object>
      </w:r>
      <w:r>
        <w:rPr>
          <w:lang w:eastAsia="ja-JP"/>
        </w:rPr>
        <w:t xml:space="preserve"> is piecewise continuous on </w:t>
      </w:r>
      <w:r w:rsidRPr="00327EA8">
        <w:rPr>
          <w:position w:val="-14"/>
          <w:lang w:eastAsia="ja-JP"/>
        </w:rPr>
        <w:object w:dxaOrig="940" w:dyaOrig="400">
          <v:shape id="_x0000_i1048" type="#_x0000_t75" style="width:47.25pt;height:20.25pt" o:ole="">
            <v:imagedata r:id="rId52" o:title=""/>
          </v:shape>
          <o:OLEObject Type="Embed" ProgID="Equation.DSMT4" ShapeID="_x0000_i1048" DrawAspect="Content" ObjectID="_1585767500" r:id="rId53"/>
        </w:object>
      </w:r>
      <w:r>
        <w:rPr>
          <w:lang w:eastAsia="ja-JP"/>
        </w:rPr>
        <w:t xml:space="preserve">, and (2) that </w:t>
      </w:r>
      <w:r w:rsidRPr="00327EA8">
        <w:rPr>
          <w:position w:val="-14"/>
          <w:lang w:eastAsia="ja-JP"/>
        </w:rPr>
        <w:object w:dxaOrig="540" w:dyaOrig="400">
          <v:shape id="_x0000_i1049" type="#_x0000_t75" style="width:27pt;height:20.25pt" o:ole="">
            <v:imagedata r:id="rId54" o:title=""/>
          </v:shape>
          <o:OLEObject Type="Embed" ProgID="Equation.DSMT4" ShapeID="_x0000_i1049" DrawAspect="Content" ObjectID="_1585767501" r:id="rId55"/>
        </w:object>
      </w:r>
      <w:r>
        <w:rPr>
          <w:lang w:eastAsia="ja-JP"/>
        </w:rPr>
        <w:t xml:space="preserve"> is of exponential order if </w:t>
      </w:r>
      <w:r w:rsidRPr="00327EA8">
        <w:rPr>
          <w:i/>
          <w:lang w:eastAsia="ja-JP"/>
        </w:rPr>
        <w:t>t</w:t>
      </w:r>
      <w:r>
        <w:rPr>
          <w:lang w:eastAsia="ja-JP"/>
        </w:rPr>
        <w:t xml:space="preserve"> is greater than some finite constant </w:t>
      </w:r>
      <w:r w:rsidRPr="00327EA8">
        <w:rPr>
          <w:i/>
          <w:lang w:eastAsia="ja-JP"/>
        </w:rPr>
        <w:t>T</w:t>
      </w:r>
      <w:r>
        <w:rPr>
          <w:lang w:eastAsia="ja-JP"/>
        </w:rPr>
        <w:t xml:space="preserve">. </w:t>
      </w:r>
      <w:r w:rsidRPr="00327EA8">
        <w:rPr>
          <w:b/>
          <w:i/>
          <w:lang w:eastAsia="ja-JP"/>
        </w:rPr>
        <w:t>Exponential order</w:t>
      </w:r>
      <w:r w:rsidRPr="00327EA8">
        <w:rPr>
          <w:lang w:eastAsia="ja-JP"/>
        </w:rPr>
        <w:t xml:space="preserve"> is </w:t>
      </w:r>
      <w:r>
        <w:rPr>
          <w:lang w:eastAsia="ja-JP"/>
        </w:rPr>
        <w:t>defined in Definition 7.1.2 in the textbook</w:t>
      </w:r>
      <w:r w:rsidR="008818E6">
        <w:rPr>
          <w:lang w:eastAsia="ja-JP"/>
        </w:rPr>
        <w:t>.</w:t>
      </w:r>
      <w:r>
        <w:rPr>
          <w:lang w:eastAsia="ja-JP"/>
        </w:rPr>
        <w:t xml:space="preserve"> </w:t>
      </w:r>
      <w:r w:rsidR="008818E6">
        <w:rPr>
          <w:lang w:eastAsia="ja-JP"/>
        </w:rPr>
        <w:t>I</w:t>
      </w:r>
      <w:r>
        <w:rPr>
          <w:lang w:eastAsia="ja-JP"/>
        </w:rPr>
        <w:t xml:space="preserve">n </w:t>
      </w:r>
      <w:r w:rsidR="008818E6">
        <w:rPr>
          <w:lang w:eastAsia="ja-JP"/>
        </w:rPr>
        <w:t xml:space="preserve">ordinary language, if </w:t>
      </w:r>
      <w:r w:rsidR="008818E6" w:rsidRPr="008818E6">
        <w:rPr>
          <w:position w:val="-14"/>
          <w:lang w:eastAsia="ja-JP"/>
        </w:rPr>
        <w:object w:dxaOrig="540" w:dyaOrig="400">
          <v:shape id="_x0000_i1050" type="#_x0000_t75" style="width:27pt;height:20.25pt" o:ole="">
            <v:imagedata r:id="rId56" o:title=""/>
          </v:shape>
          <o:OLEObject Type="Embed" ProgID="Equation.DSMT4" ShapeID="_x0000_i1050" DrawAspect="Content" ObjectID="_1585767502" r:id="rId57"/>
        </w:object>
      </w:r>
      <w:r w:rsidR="008818E6">
        <w:rPr>
          <w:lang w:eastAsia="ja-JP"/>
        </w:rPr>
        <w:t xml:space="preserve"> is of exponential order</w:t>
      </w:r>
      <w:r>
        <w:rPr>
          <w:lang w:eastAsia="ja-JP"/>
        </w:rPr>
        <w:t xml:space="preserve">, it means that, for large values of </w:t>
      </w:r>
      <w:r w:rsidRPr="00327EA8">
        <w:rPr>
          <w:i/>
          <w:lang w:eastAsia="ja-JP"/>
        </w:rPr>
        <w:t>t</w:t>
      </w:r>
      <w:r>
        <w:rPr>
          <w:lang w:eastAsia="ja-JP"/>
        </w:rPr>
        <w:t xml:space="preserve">, </w:t>
      </w:r>
      <w:r w:rsidR="008818E6">
        <w:rPr>
          <w:lang w:eastAsia="ja-JP"/>
        </w:rPr>
        <w:t xml:space="preserve">it </w:t>
      </w:r>
      <w:r>
        <w:rPr>
          <w:lang w:eastAsia="ja-JP"/>
        </w:rPr>
        <w:t xml:space="preserve">increases no more rapidly than </w:t>
      </w:r>
      <w:r w:rsidR="008818E6">
        <w:rPr>
          <w:lang w:eastAsia="ja-JP"/>
        </w:rPr>
        <w:t xml:space="preserve">any increasing exponential function </w:t>
      </w:r>
      <w:r w:rsidR="008818E6" w:rsidRPr="008818E6">
        <w:rPr>
          <w:position w:val="-6"/>
          <w:lang w:eastAsia="ja-JP"/>
        </w:rPr>
        <w:object w:dxaOrig="300" w:dyaOrig="320">
          <v:shape id="_x0000_i1051" type="#_x0000_t75" style="width:15pt;height:15.75pt" o:ole="">
            <v:imagedata r:id="rId58" o:title=""/>
          </v:shape>
          <o:OLEObject Type="Embed" ProgID="Equation.DSMT4" ShapeID="_x0000_i1051" DrawAspect="Content" ObjectID="_1585767503" r:id="rId59"/>
        </w:object>
      </w:r>
      <w:r w:rsidR="008818E6">
        <w:rPr>
          <w:lang w:eastAsia="ja-JP"/>
        </w:rPr>
        <w:t xml:space="preserve"> would.</w:t>
      </w:r>
    </w:p>
    <w:p w:rsidR="00327EA8" w:rsidRPr="00327EA8" w:rsidRDefault="008818E6" w:rsidP="0084028C">
      <w:pPr>
        <w:rPr>
          <w:b/>
          <w:i/>
          <w:lang w:eastAsia="ja-JP"/>
        </w:rPr>
      </w:pPr>
      <w:r>
        <w:rPr>
          <w:lang w:eastAsia="ja-JP"/>
        </w:rPr>
        <w:t xml:space="preserve">Many, but not all, common functions, have Laplace transforms; notable exceptions include </w:t>
      </w:r>
      <w:r w:rsidRPr="008818E6">
        <w:rPr>
          <w:position w:val="-24"/>
          <w:lang w:eastAsia="ja-JP"/>
        </w:rPr>
        <w:object w:dxaOrig="180" w:dyaOrig="620">
          <v:shape id="_x0000_i1052" type="#_x0000_t75" style="width:9pt;height:30.75pt" o:ole="">
            <v:imagedata r:id="rId60" o:title=""/>
          </v:shape>
          <o:OLEObject Type="Embed" ProgID="Equation.DSMT4" ShapeID="_x0000_i1052" DrawAspect="Content" ObjectID="_1585767504" r:id="rId61"/>
        </w:object>
      </w:r>
      <w:r>
        <w:rPr>
          <w:lang w:eastAsia="ja-JP"/>
        </w:rPr>
        <w:t xml:space="preserve"> (which is not piecewise continuous on </w:t>
      </w:r>
      <w:r w:rsidRPr="00327EA8">
        <w:rPr>
          <w:position w:val="-14"/>
          <w:lang w:eastAsia="ja-JP"/>
        </w:rPr>
        <w:object w:dxaOrig="940" w:dyaOrig="400">
          <v:shape id="_x0000_i1053" type="#_x0000_t75" style="width:47.25pt;height:20.25pt" o:ole="">
            <v:imagedata r:id="rId52" o:title=""/>
          </v:shape>
          <o:OLEObject Type="Embed" ProgID="Equation.DSMT4" ShapeID="_x0000_i1053" DrawAspect="Content" ObjectID="_1585767505" r:id="rId62"/>
        </w:object>
      </w:r>
      <w:r>
        <w:rPr>
          <w:lang w:eastAsia="ja-JP"/>
        </w:rPr>
        <w:t xml:space="preserve">), and </w:t>
      </w:r>
      <w:r w:rsidRPr="008818E6">
        <w:rPr>
          <w:position w:val="-6"/>
          <w:lang w:eastAsia="ja-JP"/>
        </w:rPr>
        <w:object w:dxaOrig="300" w:dyaOrig="360">
          <v:shape id="_x0000_i1054" type="#_x0000_t75" style="width:15pt;height:18pt" o:ole="">
            <v:imagedata r:id="rId63" o:title=""/>
          </v:shape>
          <o:OLEObject Type="Embed" ProgID="Equation.DSMT4" ShapeID="_x0000_i1054" DrawAspect="Content" ObjectID="_1585767506" r:id="rId64"/>
        </w:object>
      </w:r>
      <w:r>
        <w:rPr>
          <w:lang w:eastAsia="ja-JP"/>
        </w:rPr>
        <w:t xml:space="preserve"> (which increases more rapidly than any </w:t>
      </w:r>
      <w:r>
        <w:rPr>
          <w:lang w:eastAsia="ja-JP"/>
        </w:rPr>
        <w:lastRenderedPageBreak/>
        <w:t xml:space="preserve">exponential function of the form </w:t>
      </w:r>
      <w:r w:rsidRPr="008818E6">
        <w:rPr>
          <w:position w:val="-6"/>
          <w:lang w:eastAsia="ja-JP"/>
        </w:rPr>
        <w:object w:dxaOrig="300" w:dyaOrig="320">
          <v:shape id="_x0000_i1055" type="#_x0000_t75" style="width:15pt;height:15.75pt" o:ole="">
            <v:imagedata r:id="rId65" o:title=""/>
          </v:shape>
          <o:OLEObject Type="Embed" ProgID="Equation.DSMT4" ShapeID="_x0000_i1055" DrawAspect="Content" ObjectID="_1585767507" r:id="rId66"/>
        </w:object>
      </w:r>
      <w:r>
        <w:rPr>
          <w:lang w:eastAsia="ja-JP"/>
        </w:rPr>
        <w:t>). Example 6 in the textbook demonstrates how to find the Laplace transform of a piecewise function.</w:t>
      </w:r>
    </w:p>
    <w:p w:rsidR="00550430" w:rsidRDefault="008818E6" w:rsidP="00A04923">
      <w:pPr>
        <w:rPr>
          <w:lang w:eastAsia="ja-JP"/>
        </w:rPr>
      </w:pPr>
      <w:r>
        <w:rPr>
          <w:lang w:eastAsia="ja-JP"/>
        </w:rPr>
        <w:t xml:space="preserve">Finally, Theorem 7.1.3 asserts that if </w:t>
      </w:r>
      <w:r w:rsidR="00A04923">
        <w:rPr>
          <w:lang w:eastAsia="ja-JP"/>
        </w:rPr>
        <w:t xml:space="preserve">the two sufficient conditions described previously are met, then the Laplace transform </w:t>
      </w:r>
      <w:r w:rsidR="00A04923" w:rsidRPr="00A04923">
        <w:rPr>
          <w:position w:val="-14"/>
          <w:lang w:eastAsia="ja-JP"/>
        </w:rPr>
        <w:object w:dxaOrig="580" w:dyaOrig="400">
          <v:shape id="_x0000_i1056" type="#_x0000_t75" style="width:29.25pt;height:20.25pt" o:ole="">
            <v:imagedata r:id="rId67" o:title=""/>
          </v:shape>
          <o:OLEObject Type="Embed" ProgID="Equation.DSMT4" ShapeID="_x0000_i1056" DrawAspect="Content" ObjectID="_1585767508" r:id="rId68"/>
        </w:object>
      </w:r>
      <w:r w:rsidR="00A04923">
        <w:rPr>
          <w:lang w:eastAsia="ja-JP"/>
        </w:rPr>
        <w:t xml:space="preserve"> of a function </w:t>
      </w:r>
      <w:r w:rsidR="00A04923" w:rsidRPr="00A04923">
        <w:rPr>
          <w:position w:val="-14"/>
          <w:lang w:eastAsia="ja-JP"/>
        </w:rPr>
        <w:object w:dxaOrig="540" w:dyaOrig="400">
          <v:shape id="_x0000_i1057" type="#_x0000_t75" style="width:27pt;height:20.25pt" o:ole="">
            <v:imagedata r:id="rId69" o:title=""/>
          </v:shape>
          <o:OLEObject Type="Embed" ProgID="Equation.DSMT4" ShapeID="_x0000_i1057" DrawAspect="Content" ObjectID="_1585767509" r:id="rId70"/>
        </w:object>
      </w:r>
      <w:r w:rsidR="00A04923">
        <w:rPr>
          <w:lang w:eastAsia="ja-JP"/>
        </w:rPr>
        <w:t xml:space="preserve"> approaches a value of zero as </w:t>
      </w:r>
      <w:r w:rsidR="00A04923" w:rsidRPr="00A04923">
        <w:rPr>
          <w:i/>
          <w:lang w:eastAsia="ja-JP"/>
        </w:rPr>
        <w:t>s</w:t>
      </w:r>
      <w:r w:rsidR="00A04923">
        <w:rPr>
          <w:lang w:eastAsia="ja-JP"/>
        </w:rPr>
        <w:t xml:space="preserve"> approaches infinity. In other words, the graph of </w:t>
      </w:r>
      <w:r w:rsidR="00A04923" w:rsidRPr="00A04923">
        <w:rPr>
          <w:position w:val="-14"/>
          <w:lang w:eastAsia="ja-JP"/>
        </w:rPr>
        <w:object w:dxaOrig="580" w:dyaOrig="400">
          <v:shape id="_x0000_i1058" type="#_x0000_t75" style="width:29.25pt;height:20.25pt" o:ole="">
            <v:imagedata r:id="rId71" o:title=""/>
          </v:shape>
          <o:OLEObject Type="Embed" ProgID="Equation.DSMT4" ShapeID="_x0000_i1058" DrawAspect="Content" ObjectID="_1585767510" r:id="rId72"/>
        </w:object>
      </w:r>
      <w:r w:rsidR="00A04923">
        <w:rPr>
          <w:lang w:eastAsia="ja-JP"/>
        </w:rPr>
        <w:t xml:space="preserve"> has a horizontal asymptote at zero, at least on the right-hand edge of the graph. It should be noted that not all Laplace transforms have this property, as some of the integrals converge even if the sufficient conditions are not met. In such cases, it is possible that the infinite limit of </w:t>
      </w:r>
      <w:r w:rsidR="00A04923" w:rsidRPr="00A04923">
        <w:rPr>
          <w:position w:val="-14"/>
          <w:lang w:eastAsia="ja-JP"/>
        </w:rPr>
        <w:object w:dxaOrig="580" w:dyaOrig="400">
          <v:shape id="_x0000_i1059" type="#_x0000_t75" style="width:29.25pt;height:20.25pt" o:ole="">
            <v:imagedata r:id="rId73" o:title=""/>
          </v:shape>
          <o:OLEObject Type="Embed" ProgID="Equation.DSMT4" ShapeID="_x0000_i1059" DrawAspect="Content" ObjectID="_1585767511" r:id="rId74"/>
        </w:object>
      </w:r>
      <w:r w:rsidR="00A04923">
        <w:rPr>
          <w:lang w:eastAsia="ja-JP"/>
        </w:rPr>
        <w:t xml:space="preserve"> has a value other than zero.</w:t>
      </w:r>
    </w:p>
    <w:p w:rsidR="00550430" w:rsidRDefault="00B33FAA" w:rsidP="002069BD">
      <w:pPr>
        <w:rPr>
          <w:lang w:eastAsia="ja-JP"/>
        </w:rPr>
      </w:pPr>
      <w:r w:rsidRPr="00B33FAA">
        <w:rPr>
          <w:u w:val="single"/>
          <w:lang w:eastAsia="ja-JP"/>
        </w:rPr>
        <w:t>Example</w:t>
      </w:r>
      <w:r>
        <w:rPr>
          <w:u w:val="single"/>
          <w:lang w:eastAsia="ja-JP"/>
        </w:rPr>
        <w:t xml:space="preserve"> using</w:t>
      </w:r>
      <w:r w:rsidR="003D206B">
        <w:rPr>
          <w:u w:val="single"/>
          <w:lang w:eastAsia="ja-JP"/>
        </w:rPr>
        <w:t xml:space="preserve"> </w:t>
      </w:r>
      <w:r w:rsidR="00612782">
        <w:rPr>
          <w:u w:val="single"/>
          <w:lang w:eastAsia="ja-JP"/>
        </w:rPr>
        <w:t xml:space="preserve">direct </w:t>
      </w:r>
      <w:r w:rsidR="003D206B">
        <w:rPr>
          <w:u w:val="single"/>
          <w:lang w:eastAsia="ja-JP"/>
        </w:rPr>
        <w:t>integration</w:t>
      </w:r>
      <w:r>
        <w:rPr>
          <w:lang w:eastAsia="ja-JP"/>
        </w:rPr>
        <w:t xml:space="preserve">. </w:t>
      </w:r>
      <w:r w:rsidR="003D206B">
        <w:rPr>
          <w:lang w:eastAsia="ja-JP"/>
        </w:rPr>
        <w:t xml:space="preserve">Find the Laplace transform of </w:t>
      </w:r>
      <w:r w:rsidR="003D206B" w:rsidRPr="003D206B">
        <w:rPr>
          <w:position w:val="-14"/>
          <w:lang w:eastAsia="ja-JP"/>
        </w:rPr>
        <w:object w:dxaOrig="1260" w:dyaOrig="400">
          <v:shape id="_x0000_i1063" type="#_x0000_t75" style="width:63pt;height:20.25pt" o:ole="">
            <v:imagedata r:id="rId75" o:title=""/>
          </v:shape>
          <o:OLEObject Type="Embed" ProgID="Equation.DSMT4" ShapeID="_x0000_i1063" DrawAspect="Content" ObjectID="_1585767512" r:id="rId76"/>
        </w:object>
      </w:r>
      <w:r w:rsidR="003D206B">
        <w:rPr>
          <w:lang w:eastAsia="ja-JP"/>
        </w:rPr>
        <w:t>. Because this is an integration example, we use Definition 7.1.1 on page 279 of the textbook:</w:t>
      </w:r>
    </w:p>
    <w:p w:rsidR="003D206B" w:rsidRDefault="003D206B" w:rsidP="003D206B">
      <w:pPr>
        <w:pStyle w:val="TabbedEquation"/>
        <w:rPr>
          <w:lang w:eastAsia="ja-JP"/>
        </w:rPr>
      </w:pPr>
      <w:r>
        <w:rPr>
          <w:lang w:eastAsia="ja-JP"/>
        </w:rPr>
        <w:tab/>
      </w:r>
      <w:r w:rsidRPr="005953A4">
        <w:rPr>
          <w:position w:val="-18"/>
          <w:lang w:eastAsia="ja-JP"/>
        </w:rPr>
        <w:object w:dxaOrig="2860" w:dyaOrig="520">
          <v:shape id="_x0000_i1414" type="#_x0000_t75" style="width:143.25pt;height:26.25pt" o:ole="">
            <v:imagedata r:id="rId77" o:title=""/>
          </v:shape>
          <o:OLEObject Type="Embed" ProgID="Equation.DSMT4" ShapeID="_x0000_i1414" DrawAspect="Content" ObjectID="_1585767513" r:id="rId78"/>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4B5318">
        <w:rPr>
          <w:noProof/>
          <w:lang w:eastAsia="ja-JP"/>
        </w:rPr>
        <w:t>4</w:t>
      </w:r>
      <w:r>
        <w:rPr>
          <w:lang w:eastAsia="ja-JP"/>
        </w:rPr>
        <w:fldChar w:fldCharType="end"/>
      </w:r>
      <w:r>
        <w:rPr>
          <w:lang w:eastAsia="ja-JP"/>
        </w:rPr>
        <w:t>)</w:t>
      </w:r>
    </w:p>
    <w:p w:rsidR="005C6DB3" w:rsidRDefault="005C6DB3" w:rsidP="002069BD">
      <w:pPr>
        <w:rPr>
          <w:lang w:eastAsia="ja-JP"/>
        </w:rPr>
      </w:pPr>
      <w:r>
        <w:rPr>
          <w:lang w:eastAsia="ja-JP"/>
        </w:rPr>
        <w:t>A</w:t>
      </w:r>
      <w:r w:rsidR="00E920F6">
        <w:rPr>
          <w:lang w:eastAsia="ja-JP"/>
        </w:rPr>
        <w:t xml:space="preserve">s is often the case, the best way to compute this transform is to use the method of integration by parts. </w:t>
      </w:r>
      <w:r w:rsidR="000B0FA8">
        <w:rPr>
          <w:lang w:eastAsia="ja-JP"/>
        </w:rPr>
        <w:t>We may use</w:t>
      </w:r>
      <w:r w:rsidR="00E920F6">
        <w:rPr>
          <w:lang w:eastAsia="ja-JP"/>
        </w:rPr>
        <w:t xml:space="preserve"> the “LIATE” or “LIPTE” mnemonics to help us with the selection of appropriate </w:t>
      </w:r>
      <w:r w:rsidR="00E920F6" w:rsidRPr="00E920F6">
        <w:rPr>
          <w:i/>
          <w:lang w:eastAsia="ja-JP"/>
        </w:rPr>
        <w:t>u</w:t>
      </w:r>
      <w:r w:rsidR="00E920F6">
        <w:rPr>
          <w:lang w:eastAsia="ja-JP"/>
        </w:rPr>
        <w:t xml:space="preserve"> and </w:t>
      </w:r>
      <w:r w:rsidR="00E920F6" w:rsidRPr="00E920F6">
        <w:rPr>
          <w:i/>
          <w:lang w:eastAsia="ja-JP"/>
        </w:rPr>
        <w:t>v</w:t>
      </w:r>
      <w:r w:rsidR="00E920F6">
        <w:rPr>
          <w:lang w:eastAsia="ja-JP"/>
        </w:rPr>
        <w:t xml:space="preserve"> expressions. There are three factors: </w:t>
      </w:r>
      <w:r w:rsidR="00E920F6" w:rsidRPr="00E920F6">
        <w:rPr>
          <w:position w:val="-6"/>
          <w:lang w:eastAsia="ja-JP"/>
        </w:rPr>
        <w:object w:dxaOrig="380" w:dyaOrig="320">
          <v:shape id="_x0000_i1418" type="#_x0000_t75" style="width:18.75pt;height:15.75pt" o:ole="">
            <v:imagedata r:id="rId79" o:title=""/>
          </v:shape>
          <o:OLEObject Type="Embed" ProgID="Equation.DSMT4" ShapeID="_x0000_i1418" DrawAspect="Content" ObjectID="_1585767514" r:id="rId80"/>
        </w:object>
      </w:r>
      <w:r w:rsidR="00E920F6">
        <w:rPr>
          <w:lang w:eastAsia="ja-JP"/>
        </w:rPr>
        <w:t xml:space="preserve">, </w:t>
      </w:r>
      <w:r w:rsidR="00E920F6" w:rsidRPr="00E920F6">
        <w:rPr>
          <w:position w:val="-6"/>
          <w:lang w:eastAsia="ja-JP"/>
        </w:rPr>
        <w:object w:dxaOrig="139" w:dyaOrig="240">
          <v:shape id="_x0000_i1421" type="#_x0000_t75" style="width:6.75pt;height:12pt" o:ole="">
            <v:imagedata r:id="rId81" o:title=""/>
          </v:shape>
          <o:OLEObject Type="Embed" ProgID="Equation.DSMT4" ShapeID="_x0000_i1421" DrawAspect="Content" ObjectID="_1585767515" r:id="rId82"/>
        </w:object>
      </w:r>
      <w:r w:rsidR="00E920F6">
        <w:rPr>
          <w:lang w:eastAsia="ja-JP"/>
        </w:rPr>
        <w:t xml:space="preserve">, and </w:t>
      </w:r>
      <w:r w:rsidR="00E920F6" w:rsidRPr="00E920F6">
        <w:rPr>
          <w:position w:val="-6"/>
          <w:lang w:eastAsia="ja-JP"/>
        </w:rPr>
        <w:object w:dxaOrig="460" w:dyaOrig="279">
          <v:shape id="_x0000_i1426" type="#_x0000_t75" style="width:23.25pt;height:14.25pt" o:ole="">
            <v:imagedata r:id="rId83" o:title=""/>
          </v:shape>
          <o:OLEObject Type="Embed" ProgID="Equation.DSMT4" ShapeID="_x0000_i1426" DrawAspect="Content" ObjectID="_1585767516" r:id="rId84"/>
        </w:object>
      </w:r>
      <w:r w:rsidR="00E920F6">
        <w:rPr>
          <w:lang w:eastAsia="ja-JP"/>
        </w:rPr>
        <w:t>, so we have an exponential function (“E”), an algebraic/polynomial function (“A” or “P”), and a trigonometric function (“T”)</w:t>
      </w:r>
      <w:r w:rsidR="00AA6B94">
        <w:rPr>
          <w:lang w:eastAsia="ja-JP"/>
        </w:rPr>
        <w:t xml:space="preserve">. When there are more than two factors in the integrand, integration by parts usually works best if </w:t>
      </w:r>
      <w:r w:rsidR="00AA6B94" w:rsidRPr="00AA6B94">
        <w:rPr>
          <w:i/>
          <w:lang w:eastAsia="ja-JP"/>
        </w:rPr>
        <w:t>u</w:t>
      </w:r>
      <w:r w:rsidR="00AA6B94">
        <w:rPr>
          <w:lang w:eastAsia="ja-JP"/>
        </w:rPr>
        <w:t xml:space="preserve"> is set equal to the product of all the factors except the last, and </w:t>
      </w:r>
      <w:r w:rsidR="00AA6B94" w:rsidRPr="00AA6B94">
        <w:rPr>
          <w:i/>
          <w:lang w:eastAsia="ja-JP"/>
        </w:rPr>
        <w:t>dv</w:t>
      </w:r>
      <w:r w:rsidR="00AA6B94">
        <w:rPr>
          <w:lang w:eastAsia="ja-JP"/>
        </w:rPr>
        <w:t xml:space="preserve"> is set equal to the remaining factor. </w:t>
      </w:r>
      <w:r w:rsidR="000B0FA8">
        <w:rPr>
          <w:lang w:eastAsia="ja-JP"/>
        </w:rPr>
        <w:t xml:space="preserve">(Multiple uses of the technique may be required to provide sufficient simplification of the integral.) </w:t>
      </w:r>
      <w:r w:rsidR="00AA6B94">
        <w:rPr>
          <w:lang w:eastAsia="ja-JP"/>
        </w:rPr>
        <w:t xml:space="preserve">As the </w:t>
      </w:r>
      <w:r w:rsidR="00AA6B94" w:rsidRPr="00E920F6">
        <w:rPr>
          <w:position w:val="-6"/>
          <w:lang w:eastAsia="ja-JP"/>
        </w:rPr>
        <w:object w:dxaOrig="380" w:dyaOrig="320">
          <v:shape id="_x0000_i1429" type="#_x0000_t75" style="width:18.75pt;height:15.75pt" o:ole="">
            <v:imagedata r:id="rId79" o:title=""/>
          </v:shape>
          <o:OLEObject Type="Embed" ProgID="Equation.DSMT4" ShapeID="_x0000_i1429" DrawAspect="Content" ObjectID="_1585767517" r:id="rId85"/>
        </w:object>
      </w:r>
      <w:r w:rsidR="00AA6B94">
        <w:rPr>
          <w:lang w:eastAsia="ja-JP"/>
        </w:rPr>
        <w:t xml:space="preserve"> factor (“E”) is the last letter in “LIATE”/“LIPTE,” we set that (along with the </w:t>
      </w:r>
      <w:r w:rsidR="00AA6B94" w:rsidRPr="00AA6B94">
        <w:rPr>
          <w:i/>
          <w:lang w:eastAsia="ja-JP"/>
        </w:rPr>
        <w:t>dt</w:t>
      </w:r>
      <w:r w:rsidR="00AA6B94">
        <w:rPr>
          <w:lang w:eastAsia="ja-JP"/>
        </w:rPr>
        <w:t xml:space="preserve">) to </w:t>
      </w:r>
      <w:r w:rsidR="00AA6B94" w:rsidRPr="00AA6B94">
        <w:rPr>
          <w:i/>
          <w:lang w:eastAsia="ja-JP"/>
        </w:rPr>
        <w:t>dv</w:t>
      </w:r>
      <w:r w:rsidR="00CC1C01">
        <w:rPr>
          <w:lang w:eastAsia="ja-JP"/>
        </w:rPr>
        <w:t xml:space="preserve"> (that is, </w:t>
      </w:r>
      <w:r w:rsidR="00CC1C01" w:rsidRPr="00CC1C01">
        <w:rPr>
          <w:position w:val="-10"/>
          <w:lang w:eastAsia="ja-JP"/>
        </w:rPr>
        <w:object w:dxaOrig="1140" w:dyaOrig="360">
          <v:shape id="_x0000_i1602" type="#_x0000_t75" style="width:57pt;height:18pt" o:ole="">
            <v:imagedata r:id="rId86" o:title=""/>
          </v:shape>
          <o:OLEObject Type="Embed" ProgID="Equation.DSMT4" ShapeID="_x0000_i1602" DrawAspect="Content" ObjectID="_1585767518" r:id="rId87"/>
        </w:object>
      </w:r>
      <w:r w:rsidR="00CC1C01">
        <w:rPr>
          <w:lang w:eastAsia="ja-JP"/>
        </w:rPr>
        <w:t>)</w:t>
      </w:r>
      <w:r w:rsidR="00A267F6">
        <w:rPr>
          <w:lang w:eastAsia="ja-JP"/>
        </w:rPr>
        <w:t>,</w:t>
      </w:r>
      <w:r w:rsidR="00AA6B94">
        <w:rPr>
          <w:lang w:eastAsia="ja-JP"/>
        </w:rPr>
        <w:t xml:space="preserve"> leaving </w:t>
      </w:r>
      <w:r w:rsidR="00AA6B94" w:rsidRPr="00AA6B94">
        <w:rPr>
          <w:position w:val="-6"/>
          <w:lang w:eastAsia="ja-JP"/>
        </w:rPr>
        <w:object w:dxaOrig="940" w:dyaOrig="279">
          <v:shape id="_x0000_i1433" type="#_x0000_t75" style="width:47.25pt;height:14.25pt" o:ole="">
            <v:imagedata r:id="rId88" o:title=""/>
          </v:shape>
          <o:OLEObject Type="Embed" ProgID="Equation.DSMT4" ShapeID="_x0000_i1433" DrawAspect="Content" ObjectID="_1585767519" r:id="rId89"/>
        </w:object>
      </w:r>
      <w:r w:rsidR="00AA6B94">
        <w:rPr>
          <w:lang w:eastAsia="ja-JP"/>
        </w:rPr>
        <w:t xml:space="preserve">. We find </w:t>
      </w:r>
      <w:r w:rsidR="00AA6B94" w:rsidRPr="00AA6B94">
        <w:rPr>
          <w:i/>
          <w:lang w:eastAsia="ja-JP"/>
        </w:rPr>
        <w:t>du</w:t>
      </w:r>
      <w:r w:rsidR="00AA6B94">
        <w:rPr>
          <w:lang w:eastAsia="ja-JP"/>
        </w:rPr>
        <w:t xml:space="preserve"> from applying the product rule to </w:t>
      </w:r>
      <w:r w:rsidR="00AA6B94" w:rsidRPr="00AA6B94">
        <w:rPr>
          <w:position w:val="-6"/>
          <w:lang w:eastAsia="ja-JP"/>
        </w:rPr>
        <w:object w:dxaOrig="560" w:dyaOrig="279">
          <v:shape id="_x0000_i1437" type="#_x0000_t75" style="width:27.75pt;height:14.25pt" o:ole="">
            <v:imagedata r:id="rId90" o:title=""/>
          </v:shape>
          <o:OLEObject Type="Embed" ProgID="Equation.DSMT4" ShapeID="_x0000_i1437" DrawAspect="Content" ObjectID="_1585767520" r:id="rId91"/>
        </w:object>
      </w:r>
      <w:r w:rsidR="00AA6B94">
        <w:rPr>
          <w:lang w:eastAsia="ja-JP"/>
        </w:rPr>
        <w:t xml:space="preserve">, obtaining </w:t>
      </w:r>
      <w:r w:rsidR="00AA6B94" w:rsidRPr="00AA6B94">
        <w:rPr>
          <w:position w:val="-14"/>
          <w:lang w:eastAsia="ja-JP"/>
        </w:rPr>
        <w:object w:dxaOrig="2120" w:dyaOrig="400">
          <v:shape id="_x0000_i1441" type="#_x0000_t75" style="width:105.75pt;height:20.25pt" o:ole="">
            <v:imagedata r:id="rId92" o:title=""/>
          </v:shape>
          <o:OLEObject Type="Embed" ProgID="Equation.DSMT4" ShapeID="_x0000_i1441" DrawAspect="Content" ObjectID="_1585767521" r:id="rId93"/>
        </w:object>
      </w:r>
      <w:r w:rsidR="00AA6B94">
        <w:rPr>
          <w:lang w:eastAsia="ja-JP"/>
        </w:rPr>
        <w:t xml:space="preserve">, and we find </w:t>
      </w:r>
      <w:r w:rsidR="00AA6B94" w:rsidRPr="00AA6B94">
        <w:rPr>
          <w:i/>
          <w:lang w:eastAsia="ja-JP"/>
        </w:rPr>
        <w:t>v</w:t>
      </w:r>
      <w:r w:rsidR="00AA6B94">
        <w:rPr>
          <w:lang w:eastAsia="ja-JP"/>
        </w:rPr>
        <w:t xml:space="preserve"> by integrating </w:t>
      </w:r>
      <w:r w:rsidR="00AA6B94" w:rsidRPr="00AA6B94">
        <w:rPr>
          <w:i/>
          <w:lang w:eastAsia="ja-JP"/>
        </w:rPr>
        <w:t>dv</w:t>
      </w:r>
      <w:r w:rsidR="00AA6B94">
        <w:rPr>
          <w:lang w:eastAsia="ja-JP"/>
        </w:rPr>
        <w:t xml:space="preserve">, obtaining </w:t>
      </w:r>
      <w:r w:rsidR="00AA6B94" w:rsidRPr="00AA6B94">
        <w:rPr>
          <w:position w:val="-24"/>
          <w:lang w:eastAsia="ja-JP"/>
        </w:rPr>
        <w:object w:dxaOrig="780" w:dyaOrig="660">
          <v:shape id="_x0000_i1444" type="#_x0000_t75" style="width:39pt;height:33pt" o:ole="">
            <v:imagedata r:id="rId94" o:title=""/>
          </v:shape>
          <o:OLEObject Type="Embed" ProgID="Equation.DSMT4" ShapeID="_x0000_i1444" DrawAspect="Content" ObjectID="_1585767522" r:id="rId95"/>
        </w:object>
      </w:r>
      <w:r w:rsidR="00AA6B94">
        <w:rPr>
          <w:lang w:eastAsia="ja-JP"/>
        </w:rPr>
        <w:t>. So</w:t>
      </w:r>
      <w:r w:rsidR="002F5398">
        <w:rPr>
          <w:lang w:eastAsia="ja-JP"/>
        </w:rPr>
        <w:t>,</w:t>
      </w:r>
      <w:r w:rsidR="00AA6B94">
        <w:rPr>
          <w:lang w:eastAsia="ja-JP"/>
        </w:rPr>
        <w:t xml:space="preserve"> the Laplace transform becomes</w:t>
      </w:r>
    </w:p>
    <w:p w:rsidR="00AA6B94" w:rsidRDefault="00AA6B94" w:rsidP="00AA6B94">
      <w:pPr>
        <w:pStyle w:val="TabbedEquation"/>
        <w:rPr>
          <w:lang w:eastAsia="ja-JP"/>
        </w:rPr>
      </w:pPr>
      <w:r>
        <w:rPr>
          <w:lang w:eastAsia="ja-JP"/>
        </w:rPr>
        <w:tab/>
      </w:r>
      <w:r w:rsidR="000B0FA8" w:rsidRPr="00AA6B94">
        <w:rPr>
          <w:position w:val="-32"/>
          <w:lang w:eastAsia="ja-JP"/>
        </w:rPr>
        <w:object w:dxaOrig="6880" w:dyaOrig="800">
          <v:shape id="_x0000_i1451" type="#_x0000_t75" style="width:345pt;height:40.5pt" o:ole="">
            <v:imagedata r:id="rId96" o:title=""/>
          </v:shape>
          <o:OLEObject Type="Embed" ProgID="Equation.DSMT4" ShapeID="_x0000_i1451" DrawAspect="Content" ObjectID="_1585767523" r:id="rId97"/>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4B5318">
        <w:rPr>
          <w:noProof/>
          <w:lang w:eastAsia="ja-JP"/>
        </w:rPr>
        <w:t>5</w:t>
      </w:r>
      <w:r>
        <w:rPr>
          <w:lang w:eastAsia="ja-JP"/>
        </w:rPr>
        <w:fldChar w:fldCharType="end"/>
      </w:r>
      <w:r>
        <w:rPr>
          <w:lang w:eastAsia="ja-JP"/>
        </w:rPr>
        <w:t>)</w:t>
      </w:r>
    </w:p>
    <w:p w:rsidR="00AA6B94" w:rsidRDefault="000B0FA8" w:rsidP="002069BD">
      <w:pPr>
        <w:rPr>
          <w:lang w:eastAsia="ja-JP"/>
        </w:rPr>
      </w:pPr>
      <w:r>
        <w:rPr>
          <w:lang w:eastAsia="ja-JP"/>
        </w:rPr>
        <w:t xml:space="preserve">Because </w:t>
      </w:r>
      <w:r w:rsidRPr="00CC1C01">
        <w:rPr>
          <w:i/>
          <w:lang w:eastAsia="ja-JP"/>
        </w:rPr>
        <w:t>s</w:t>
      </w:r>
      <w:r>
        <w:rPr>
          <w:lang w:eastAsia="ja-JP"/>
        </w:rPr>
        <w:t xml:space="preserve"> is considered a constant for the purposes of the above integral, we may factor </w:t>
      </w:r>
      <w:r w:rsidR="00A267F6">
        <w:rPr>
          <w:lang w:eastAsia="ja-JP"/>
        </w:rPr>
        <w:t xml:space="preserve">out </w:t>
      </w:r>
      <w:r w:rsidR="00A267F6" w:rsidRPr="00A267F6">
        <w:rPr>
          <w:position w:val="-24"/>
          <w:lang w:eastAsia="ja-JP"/>
        </w:rPr>
        <w:object w:dxaOrig="220" w:dyaOrig="620">
          <v:shape id="_x0000_i1612" type="#_x0000_t75" style="width:11.25pt;height:30.75pt" o:ole="">
            <v:imagedata r:id="rId98" o:title=""/>
          </v:shape>
          <o:OLEObject Type="Embed" ProgID="Equation.DSMT4" ShapeID="_x0000_i1612" DrawAspect="Content" ObjectID="_1585767524" r:id="rId99"/>
        </w:object>
      </w:r>
      <w:r w:rsidR="00A267F6">
        <w:rPr>
          <w:lang w:eastAsia="ja-JP"/>
        </w:rPr>
        <w:t xml:space="preserve"> from</w:t>
      </w:r>
      <w:r>
        <w:rPr>
          <w:lang w:eastAsia="ja-JP"/>
        </w:rPr>
        <w:t xml:space="preserve"> both parts of the expression for </w:t>
      </w:r>
      <w:r w:rsidRPr="000B0FA8">
        <w:rPr>
          <w:position w:val="-6"/>
          <w:lang w:eastAsia="ja-JP"/>
        </w:rPr>
        <w:object w:dxaOrig="240" w:dyaOrig="279">
          <v:shape id="_x0000_i1454" type="#_x0000_t75" style="width:12pt;height:14.25pt" o:ole="">
            <v:imagedata r:id="rId100" o:title=""/>
          </v:shape>
          <o:OLEObject Type="Embed" ProgID="Equation.DSMT4" ShapeID="_x0000_i1454" DrawAspect="Content" ObjectID="_1585767525" r:id="rId101"/>
        </w:object>
      </w:r>
      <w:r>
        <w:rPr>
          <w:lang w:eastAsia="ja-JP"/>
        </w:rPr>
        <w:t>. We also split the remaining integral into two terms, giving</w:t>
      </w:r>
    </w:p>
    <w:p w:rsidR="000B0FA8" w:rsidRDefault="000B0FA8" w:rsidP="000B0FA8">
      <w:pPr>
        <w:pStyle w:val="TabbedEquation"/>
        <w:rPr>
          <w:lang w:eastAsia="ja-JP"/>
        </w:rPr>
      </w:pPr>
      <w:r>
        <w:rPr>
          <w:lang w:eastAsia="ja-JP"/>
        </w:rPr>
        <w:tab/>
      </w:r>
      <w:r w:rsidR="004D3E3A" w:rsidRPr="000B0FA8">
        <w:rPr>
          <w:position w:val="-30"/>
          <w:lang w:eastAsia="ja-JP"/>
        </w:rPr>
        <w:object w:dxaOrig="6820" w:dyaOrig="760">
          <v:shape id="_x0000_i2908" type="#_x0000_t75" style="width:342pt;height:38.25pt" o:ole="">
            <v:imagedata r:id="rId102" o:title=""/>
          </v:shape>
          <o:OLEObject Type="Embed" ProgID="Equation.DSMT4" ShapeID="_x0000_i2908" DrawAspect="Content" ObjectID="_1585767526" r:id="rId103"/>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4B5318">
        <w:rPr>
          <w:noProof/>
          <w:lang w:eastAsia="ja-JP"/>
        </w:rPr>
        <w:t>6</w:t>
      </w:r>
      <w:r>
        <w:rPr>
          <w:lang w:eastAsia="ja-JP"/>
        </w:rPr>
        <w:fldChar w:fldCharType="end"/>
      </w:r>
      <w:r>
        <w:rPr>
          <w:lang w:eastAsia="ja-JP"/>
        </w:rPr>
        <w:t>)</w:t>
      </w:r>
    </w:p>
    <w:p w:rsidR="000B0FA8" w:rsidRDefault="00CC1C01" w:rsidP="002069BD">
      <w:pPr>
        <w:rPr>
          <w:lang w:eastAsia="ja-JP"/>
        </w:rPr>
      </w:pPr>
      <w:r>
        <w:rPr>
          <w:lang w:eastAsia="ja-JP"/>
        </w:rPr>
        <w:lastRenderedPageBreak/>
        <w:t xml:space="preserve">We apply integration by parts again to the last integral above, with </w:t>
      </w:r>
      <w:r w:rsidRPr="00CC1C01">
        <w:rPr>
          <w:position w:val="-6"/>
          <w:lang w:eastAsia="ja-JP"/>
        </w:rPr>
        <w:object w:dxaOrig="960" w:dyaOrig="240">
          <v:shape id="_x0000_i1592" type="#_x0000_t75" style="width:48pt;height:12pt" o:ole="">
            <v:imagedata r:id="rId104" o:title=""/>
          </v:shape>
          <o:OLEObject Type="Embed" ProgID="Equation.DSMT4" ShapeID="_x0000_i1592" DrawAspect="Content" ObjectID="_1585767527" r:id="rId105"/>
        </w:object>
      </w:r>
      <w:r>
        <w:rPr>
          <w:lang w:eastAsia="ja-JP"/>
        </w:rPr>
        <w:t xml:space="preserve">, </w:t>
      </w:r>
      <w:r w:rsidRPr="00AA6B94">
        <w:rPr>
          <w:position w:val="-14"/>
          <w:lang w:eastAsia="ja-JP"/>
        </w:rPr>
        <w:object w:dxaOrig="2120" w:dyaOrig="400">
          <v:shape id="_x0000_i1598" type="#_x0000_t75" style="width:105.75pt;height:20.25pt" o:ole="">
            <v:imagedata r:id="rId106" o:title=""/>
          </v:shape>
          <o:OLEObject Type="Embed" ProgID="Equation.DSMT4" ShapeID="_x0000_i1598" DrawAspect="Content" ObjectID="_1585767528" r:id="rId107"/>
        </w:object>
      </w:r>
      <w:r>
        <w:rPr>
          <w:lang w:eastAsia="ja-JP"/>
        </w:rPr>
        <w:t xml:space="preserve">, </w:t>
      </w:r>
      <w:r w:rsidRPr="00CC1C01">
        <w:rPr>
          <w:position w:val="-10"/>
          <w:lang w:eastAsia="ja-JP"/>
        </w:rPr>
        <w:object w:dxaOrig="1140" w:dyaOrig="360">
          <v:shape id="_x0000_i1601" type="#_x0000_t75" style="width:57pt;height:18pt" o:ole="">
            <v:imagedata r:id="rId86" o:title=""/>
          </v:shape>
          <o:OLEObject Type="Embed" ProgID="Equation.DSMT4" ShapeID="_x0000_i1601" DrawAspect="Content" ObjectID="_1585767529" r:id="rId108"/>
        </w:object>
      </w:r>
      <w:r w:rsidR="00A267F6">
        <w:rPr>
          <w:lang w:eastAsia="ja-JP"/>
        </w:rPr>
        <w:t xml:space="preserve">, and </w:t>
      </w:r>
      <w:r w:rsidR="00A267F6" w:rsidRPr="00AA6B94">
        <w:rPr>
          <w:position w:val="-24"/>
          <w:lang w:eastAsia="ja-JP"/>
        </w:rPr>
        <w:object w:dxaOrig="780" w:dyaOrig="660">
          <v:shape id="_x0000_i1605" type="#_x0000_t75" style="width:39pt;height:33pt" o:ole="">
            <v:imagedata r:id="rId94" o:title=""/>
          </v:shape>
          <o:OLEObject Type="Embed" ProgID="Equation.DSMT4" ShapeID="_x0000_i1605" DrawAspect="Content" ObjectID="_1585767530" r:id="rId109"/>
        </w:object>
      </w:r>
      <w:r w:rsidR="00A267F6">
        <w:rPr>
          <w:lang w:eastAsia="ja-JP"/>
        </w:rPr>
        <w:t>. This yields</w:t>
      </w:r>
    </w:p>
    <w:p w:rsidR="00A267F6" w:rsidRDefault="00A267F6" w:rsidP="00A267F6">
      <w:pPr>
        <w:pStyle w:val="TabbedEquation"/>
        <w:rPr>
          <w:lang w:eastAsia="ja-JP"/>
        </w:rPr>
      </w:pPr>
      <w:r>
        <w:rPr>
          <w:lang w:eastAsia="ja-JP"/>
        </w:rPr>
        <w:tab/>
      </w:r>
      <w:r w:rsidRPr="00A267F6">
        <w:rPr>
          <w:position w:val="-38"/>
          <w:lang w:eastAsia="ja-JP"/>
        </w:rPr>
        <w:object w:dxaOrig="9600" w:dyaOrig="880">
          <v:shape id="_x0000_i1608" type="#_x0000_t75" style="width:480.75pt;height:44.25pt" o:ole="">
            <v:imagedata r:id="rId110" o:title=""/>
          </v:shape>
          <o:OLEObject Type="Embed" ProgID="Equation.DSMT4" ShapeID="_x0000_i1608" DrawAspect="Content" ObjectID="_1585767531" r:id="rId111"/>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4B5318">
        <w:rPr>
          <w:noProof/>
          <w:lang w:eastAsia="ja-JP"/>
        </w:rPr>
        <w:t>7</w:t>
      </w:r>
      <w:r>
        <w:rPr>
          <w:lang w:eastAsia="ja-JP"/>
        </w:rPr>
        <w:fldChar w:fldCharType="end"/>
      </w:r>
      <w:r>
        <w:rPr>
          <w:lang w:eastAsia="ja-JP"/>
        </w:rPr>
        <w:t>)</w:t>
      </w:r>
    </w:p>
    <w:p w:rsidR="000B0FA8" w:rsidRDefault="00A65911" w:rsidP="002069BD">
      <w:pPr>
        <w:rPr>
          <w:lang w:eastAsia="ja-JP"/>
        </w:rPr>
      </w:pPr>
      <w:r>
        <w:rPr>
          <w:lang w:eastAsia="ja-JP"/>
        </w:rPr>
        <w:t>Again, f</w:t>
      </w:r>
      <w:r w:rsidR="00A267F6">
        <w:rPr>
          <w:lang w:eastAsia="ja-JP"/>
        </w:rPr>
        <w:t xml:space="preserve">actoring out </w:t>
      </w:r>
      <w:r w:rsidRPr="00A267F6">
        <w:rPr>
          <w:position w:val="-24"/>
          <w:lang w:eastAsia="ja-JP"/>
        </w:rPr>
        <w:object w:dxaOrig="220" w:dyaOrig="620">
          <v:shape id="_x0000_i1615" type="#_x0000_t75" style="width:11.25pt;height:30.75pt" o:ole="">
            <v:imagedata r:id="rId98" o:title=""/>
          </v:shape>
          <o:OLEObject Type="Embed" ProgID="Equation.DSMT4" ShapeID="_x0000_i1615" DrawAspect="Content" ObjectID="_1585767532" r:id="rId112"/>
        </w:object>
      </w:r>
      <w:r>
        <w:rPr>
          <w:lang w:eastAsia="ja-JP"/>
        </w:rPr>
        <w:t xml:space="preserve"> and breaking the last integral into two terms, we obtain</w:t>
      </w:r>
    </w:p>
    <w:p w:rsidR="00A65911" w:rsidRDefault="00A65911" w:rsidP="00A65911">
      <w:pPr>
        <w:pStyle w:val="TabbedEquation"/>
        <w:rPr>
          <w:lang w:eastAsia="ja-JP"/>
        </w:rPr>
      </w:pPr>
      <w:r>
        <w:rPr>
          <w:lang w:eastAsia="ja-JP"/>
        </w:rPr>
        <w:tab/>
      </w:r>
      <w:r w:rsidR="00D8343D" w:rsidRPr="00D8343D">
        <w:rPr>
          <w:position w:val="-74"/>
          <w:lang w:eastAsia="ja-JP"/>
        </w:rPr>
        <w:object w:dxaOrig="6380" w:dyaOrig="1600">
          <v:shape id="_x0000_i1622" type="#_x0000_t75" style="width:319.5pt;height:81pt" o:ole="">
            <v:imagedata r:id="rId113" o:title=""/>
          </v:shape>
          <o:OLEObject Type="Embed" ProgID="Equation.DSMT4" ShapeID="_x0000_i1622" DrawAspect="Content" ObjectID="_1585767533" r:id="rId114"/>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4B5318">
        <w:rPr>
          <w:noProof/>
          <w:lang w:eastAsia="ja-JP"/>
        </w:rPr>
        <w:t>8</w:t>
      </w:r>
      <w:r>
        <w:rPr>
          <w:lang w:eastAsia="ja-JP"/>
        </w:rPr>
        <w:fldChar w:fldCharType="end"/>
      </w:r>
      <w:r>
        <w:rPr>
          <w:lang w:eastAsia="ja-JP"/>
        </w:rPr>
        <w:t>)</w:t>
      </w:r>
    </w:p>
    <w:p w:rsidR="00A65911" w:rsidRDefault="00644255" w:rsidP="002069BD">
      <w:pPr>
        <w:rPr>
          <w:lang w:eastAsia="ja-JP"/>
        </w:rPr>
      </w:pPr>
      <w:r>
        <w:rPr>
          <w:lang w:eastAsia="ja-JP"/>
        </w:rPr>
        <w:t xml:space="preserve">Distributing the coefficient </w:t>
      </w:r>
      <w:r w:rsidRPr="00644255">
        <w:rPr>
          <w:position w:val="-24"/>
          <w:lang w:eastAsia="ja-JP"/>
        </w:rPr>
        <w:object w:dxaOrig="480" w:dyaOrig="620">
          <v:shape id="_x0000_i1766" type="#_x0000_t75" style="width:24pt;height:30.75pt" o:ole="">
            <v:imagedata r:id="rId115" o:title=""/>
          </v:shape>
          <o:OLEObject Type="Embed" ProgID="Equation.DSMT4" ShapeID="_x0000_i1766" DrawAspect="Content" ObjectID="_1585767534" r:id="rId116"/>
        </w:object>
      </w:r>
      <w:r>
        <w:rPr>
          <w:lang w:eastAsia="ja-JP"/>
        </w:rPr>
        <w:t xml:space="preserve"> through the braces on the second line of the above equation gives</w:t>
      </w:r>
    </w:p>
    <w:p w:rsidR="00644255" w:rsidRDefault="00644255" w:rsidP="00644255">
      <w:pPr>
        <w:pStyle w:val="TabbedEquation"/>
        <w:rPr>
          <w:lang w:eastAsia="ja-JP"/>
        </w:rPr>
      </w:pPr>
      <w:r>
        <w:rPr>
          <w:lang w:eastAsia="ja-JP"/>
        </w:rPr>
        <w:tab/>
      </w:r>
      <w:r w:rsidRPr="00644255">
        <w:rPr>
          <w:position w:val="-70"/>
          <w:lang w:eastAsia="ja-JP"/>
        </w:rPr>
        <w:object w:dxaOrig="6680" w:dyaOrig="1520">
          <v:shape id="_x0000_i1769" type="#_x0000_t75" style="width:334.5pt;height:76.5pt" o:ole="">
            <v:imagedata r:id="rId117" o:title=""/>
          </v:shape>
          <o:OLEObject Type="Embed" ProgID="Equation.DSMT4" ShapeID="_x0000_i1769" DrawAspect="Content" ObjectID="_1585767535" r:id="rId118"/>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4B5318">
        <w:rPr>
          <w:noProof/>
          <w:lang w:eastAsia="ja-JP"/>
        </w:rPr>
        <w:t>9</w:t>
      </w:r>
      <w:r>
        <w:rPr>
          <w:lang w:eastAsia="ja-JP"/>
        </w:rPr>
        <w:fldChar w:fldCharType="end"/>
      </w:r>
      <w:r>
        <w:rPr>
          <w:lang w:eastAsia="ja-JP"/>
        </w:rPr>
        <w:t>)</w:t>
      </w:r>
    </w:p>
    <w:p w:rsidR="00644255" w:rsidRDefault="00644255" w:rsidP="002069BD">
      <w:pPr>
        <w:rPr>
          <w:lang w:eastAsia="ja-JP"/>
        </w:rPr>
      </w:pPr>
      <w:r>
        <w:rPr>
          <w:lang w:eastAsia="ja-JP"/>
        </w:rPr>
        <w:t xml:space="preserve">Excluding the coefficient of </w:t>
      </w:r>
      <w:r w:rsidRPr="00644255">
        <w:rPr>
          <w:position w:val="-24"/>
          <w:lang w:eastAsia="ja-JP"/>
        </w:rPr>
        <w:object w:dxaOrig="480" w:dyaOrig="620">
          <v:shape id="_x0000_i1770" type="#_x0000_t75" style="width:24pt;height:30.75pt" o:ole="">
            <v:imagedata r:id="rId115" o:title=""/>
          </v:shape>
          <o:OLEObject Type="Embed" ProgID="Equation.DSMT4" ShapeID="_x0000_i1770" DrawAspect="Content" ObjectID="_1585767536" r:id="rId119"/>
        </w:object>
      </w:r>
      <w:r>
        <w:rPr>
          <w:lang w:eastAsia="ja-JP"/>
        </w:rPr>
        <w:t>, the integral in the last term above is a repeat</w:t>
      </w:r>
      <w:r w:rsidR="00A87225">
        <w:rPr>
          <w:lang w:eastAsia="ja-JP"/>
        </w:rPr>
        <w:t xml:space="preserve"> of the original integral for </w:t>
      </w:r>
      <w:r w:rsidR="00A87225" w:rsidRPr="00A87225">
        <w:rPr>
          <w:position w:val="-14"/>
          <w:lang w:eastAsia="ja-JP"/>
        </w:rPr>
        <w:object w:dxaOrig="920" w:dyaOrig="400">
          <v:shape id="_x0000_i1775" type="#_x0000_t75" style="width:45.75pt;height:20.25pt" o:ole="">
            <v:imagedata r:id="rId120" o:title=""/>
          </v:shape>
          <o:OLEObject Type="Embed" ProgID="Equation.DSMT4" ShapeID="_x0000_i1775" DrawAspect="Content" ObjectID="_1585767537" r:id="rId121"/>
        </w:object>
      </w:r>
      <w:r w:rsidR="00A87225">
        <w:rPr>
          <w:lang w:eastAsia="ja-JP"/>
        </w:rPr>
        <w:t xml:space="preserve">, so we solve the integration by replacing the integral with </w:t>
      </w:r>
      <w:r w:rsidR="00A87225" w:rsidRPr="00A87225">
        <w:rPr>
          <w:position w:val="-14"/>
          <w:lang w:eastAsia="ja-JP"/>
        </w:rPr>
        <w:object w:dxaOrig="920" w:dyaOrig="400">
          <v:shape id="_x0000_i1776" type="#_x0000_t75" style="width:45.75pt;height:20.25pt" o:ole="">
            <v:imagedata r:id="rId120" o:title=""/>
          </v:shape>
          <o:OLEObject Type="Embed" ProgID="Equation.DSMT4" ShapeID="_x0000_i1776" DrawAspect="Content" ObjectID="_1585767538" r:id="rId122"/>
        </w:object>
      </w:r>
      <w:r w:rsidR="00A87225">
        <w:rPr>
          <w:lang w:eastAsia="ja-JP"/>
        </w:rPr>
        <w:t>, and then algebraically isolating this quantity on the left side of the equation:</w:t>
      </w:r>
    </w:p>
    <w:p w:rsidR="00A87225" w:rsidRDefault="00A87225" w:rsidP="00A87225">
      <w:pPr>
        <w:pStyle w:val="TabbedEquation"/>
        <w:rPr>
          <w:lang w:eastAsia="ja-JP"/>
        </w:rPr>
      </w:pPr>
      <w:r>
        <w:rPr>
          <w:lang w:eastAsia="ja-JP"/>
        </w:rPr>
        <w:tab/>
      </w:r>
      <w:r w:rsidRPr="00644255">
        <w:rPr>
          <w:position w:val="-70"/>
          <w:lang w:eastAsia="ja-JP"/>
        </w:rPr>
        <w:object w:dxaOrig="6000" w:dyaOrig="1520">
          <v:shape id="_x0000_i1786" type="#_x0000_t75" style="width:300.75pt;height:76.5pt" o:ole="">
            <v:imagedata r:id="rId123" o:title=""/>
          </v:shape>
          <o:OLEObject Type="Embed" ProgID="Equation.DSMT4" ShapeID="_x0000_i1786" DrawAspect="Content" ObjectID="_1585767539" r:id="rId124"/>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4B5318">
        <w:rPr>
          <w:noProof/>
          <w:lang w:eastAsia="ja-JP"/>
        </w:rPr>
        <w:t>10</w:t>
      </w:r>
      <w:r>
        <w:rPr>
          <w:lang w:eastAsia="ja-JP"/>
        </w:rPr>
        <w:fldChar w:fldCharType="end"/>
      </w:r>
      <w:r>
        <w:rPr>
          <w:lang w:eastAsia="ja-JP"/>
        </w:rPr>
        <w:t>)</w:t>
      </w:r>
    </w:p>
    <w:p w:rsidR="00A87225" w:rsidRDefault="00A87225" w:rsidP="00A87225">
      <w:pPr>
        <w:pStyle w:val="TabbedEquation"/>
        <w:rPr>
          <w:lang w:eastAsia="ja-JP"/>
        </w:rPr>
      </w:pPr>
      <w:r>
        <w:rPr>
          <w:lang w:eastAsia="ja-JP"/>
        </w:rPr>
        <w:tab/>
      </w:r>
      <w:r w:rsidRPr="00644255">
        <w:rPr>
          <w:position w:val="-70"/>
          <w:lang w:eastAsia="ja-JP"/>
        </w:rPr>
        <w:object w:dxaOrig="6480" w:dyaOrig="1520">
          <v:shape id="_x0000_i1933" type="#_x0000_t75" style="width:324.75pt;height:76.5pt" o:ole="">
            <v:imagedata r:id="rId125" o:title=""/>
          </v:shape>
          <o:OLEObject Type="Embed" ProgID="Equation.DSMT4" ShapeID="_x0000_i1933" DrawAspect="Content" ObjectID="_1585767540" r:id="rId126"/>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4B5318">
        <w:rPr>
          <w:noProof/>
          <w:lang w:eastAsia="ja-JP"/>
        </w:rPr>
        <w:t>11</w:t>
      </w:r>
      <w:r>
        <w:rPr>
          <w:lang w:eastAsia="ja-JP"/>
        </w:rPr>
        <w:fldChar w:fldCharType="end"/>
      </w:r>
      <w:r>
        <w:rPr>
          <w:lang w:eastAsia="ja-JP"/>
        </w:rPr>
        <w:t>)</w:t>
      </w:r>
    </w:p>
    <w:p w:rsidR="00644255" w:rsidRDefault="00A87225" w:rsidP="002069BD">
      <w:pPr>
        <w:rPr>
          <w:lang w:eastAsia="ja-JP"/>
        </w:rPr>
      </w:pPr>
      <w:r>
        <w:rPr>
          <w:lang w:eastAsia="ja-JP"/>
        </w:rPr>
        <w:lastRenderedPageBreak/>
        <w:t>We factor the terms on the left side of the equation, and look up answers for the remaining integrals in a table of integrals (</w:t>
      </w:r>
      <w:r w:rsidR="00F27EB9">
        <w:rPr>
          <w:lang w:eastAsia="ja-JP"/>
        </w:rPr>
        <w:t>try</w:t>
      </w:r>
      <w:r>
        <w:rPr>
          <w:lang w:eastAsia="ja-JP"/>
        </w:rPr>
        <w:t xml:space="preserve"> integrals #29 and #30 from the inside front cover of the textbook), obtaining</w:t>
      </w:r>
    </w:p>
    <w:p w:rsidR="00A87225" w:rsidRDefault="00A87225" w:rsidP="00A87225">
      <w:pPr>
        <w:pStyle w:val="TabbedEquation"/>
        <w:rPr>
          <w:lang w:eastAsia="ja-JP"/>
        </w:rPr>
      </w:pPr>
      <w:r>
        <w:rPr>
          <w:lang w:eastAsia="ja-JP"/>
        </w:rPr>
        <w:tab/>
      </w:r>
      <w:r w:rsidR="00F27EB9" w:rsidRPr="00F27EB9">
        <w:rPr>
          <w:position w:val="-76"/>
          <w:lang w:eastAsia="ja-JP"/>
        </w:rPr>
        <w:object w:dxaOrig="6759" w:dyaOrig="1640">
          <v:shape id="_x0000_i2085" type="#_x0000_t75" style="width:339pt;height:83.25pt" o:ole="">
            <v:imagedata r:id="rId127" o:title=""/>
          </v:shape>
          <o:OLEObject Type="Embed" ProgID="Equation.DSMT4" ShapeID="_x0000_i2085" DrawAspect="Content" ObjectID="_1585767541" r:id="rId128"/>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4B5318">
        <w:rPr>
          <w:noProof/>
          <w:lang w:eastAsia="ja-JP"/>
        </w:rPr>
        <w:t>12</w:t>
      </w:r>
      <w:r>
        <w:rPr>
          <w:lang w:eastAsia="ja-JP"/>
        </w:rPr>
        <w:fldChar w:fldCharType="end"/>
      </w:r>
      <w:r>
        <w:rPr>
          <w:lang w:eastAsia="ja-JP"/>
        </w:rPr>
        <w:t>)</w:t>
      </w:r>
    </w:p>
    <w:p w:rsidR="00644255" w:rsidRDefault="00DE51E7" w:rsidP="002069BD">
      <w:pPr>
        <w:rPr>
          <w:lang w:eastAsia="ja-JP"/>
        </w:rPr>
      </w:pPr>
      <w:r>
        <w:rPr>
          <w:lang w:eastAsia="ja-JP"/>
        </w:rPr>
        <w:t xml:space="preserve">Multiplying both sides of this equation by </w:t>
      </w:r>
      <w:r w:rsidRPr="00DE51E7">
        <w:rPr>
          <w:position w:val="-6"/>
          <w:lang w:eastAsia="ja-JP"/>
        </w:rPr>
        <w:object w:dxaOrig="260" w:dyaOrig="320">
          <v:shape id="_x0000_i2237" type="#_x0000_t75" style="width:12.75pt;height:15.75pt" o:ole="">
            <v:imagedata r:id="rId129" o:title=""/>
          </v:shape>
          <o:OLEObject Type="Embed" ProgID="Equation.DSMT4" ShapeID="_x0000_i2237" DrawAspect="Content" ObjectID="_1585767542" r:id="rId130"/>
        </w:object>
      </w:r>
      <w:r>
        <w:rPr>
          <w:lang w:eastAsia="ja-JP"/>
        </w:rPr>
        <w:t xml:space="preserve"> and applying the limits of integration (some details of using L’Hopital’s rule </w:t>
      </w:r>
      <w:r w:rsidR="007C7C95">
        <w:rPr>
          <w:lang w:eastAsia="ja-JP"/>
        </w:rPr>
        <w:t xml:space="preserve">and subsequent simplification </w:t>
      </w:r>
      <w:r>
        <w:rPr>
          <w:lang w:eastAsia="ja-JP"/>
        </w:rPr>
        <w:t>are omitted) gives</w:t>
      </w:r>
    </w:p>
    <w:p w:rsidR="00DE51E7" w:rsidRDefault="00DE51E7" w:rsidP="00DE51E7">
      <w:pPr>
        <w:pStyle w:val="TabbedEquation"/>
        <w:rPr>
          <w:lang w:eastAsia="ja-JP"/>
        </w:rPr>
      </w:pPr>
      <w:r>
        <w:rPr>
          <w:lang w:eastAsia="ja-JP"/>
        </w:rPr>
        <w:tab/>
      </w:r>
      <w:r w:rsidR="007C7C95" w:rsidRPr="007C7C95">
        <w:rPr>
          <w:position w:val="-24"/>
          <w:lang w:eastAsia="ja-JP"/>
        </w:rPr>
        <w:object w:dxaOrig="2540" w:dyaOrig="620">
          <v:shape id="_x0000_i2246" type="#_x0000_t75" style="width:127.5pt;height:31.5pt" o:ole="">
            <v:imagedata r:id="rId131" o:title=""/>
          </v:shape>
          <o:OLEObject Type="Embed" ProgID="Equation.DSMT4" ShapeID="_x0000_i2246" DrawAspect="Content" ObjectID="_1585767543" r:id="rId132"/>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4B5318">
        <w:rPr>
          <w:noProof/>
          <w:lang w:eastAsia="ja-JP"/>
        </w:rPr>
        <w:t>13</w:t>
      </w:r>
      <w:r>
        <w:rPr>
          <w:lang w:eastAsia="ja-JP"/>
        </w:rPr>
        <w:fldChar w:fldCharType="end"/>
      </w:r>
      <w:r>
        <w:rPr>
          <w:lang w:eastAsia="ja-JP"/>
        </w:rPr>
        <w:t>)</w:t>
      </w:r>
    </w:p>
    <w:p w:rsidR="00644255" w:rsidRDefault="007C7C95" w:rsidP="002069BD">
      <w:pPr>
        <w:rPr>
          <w:lang w:eastAsia="ja-JP"/>
        </w:rPr>
      </w:pPr>
      <w:r>
        <w:rPr>
          <w:lang w:eastAsia="ja-JP"/>
        </w:rPr>
        <w:t xml:space="preserve">Isolating </w:t>
      </w:r>
      <w:r w:rsidRPr="00A87225">
        <w:rPr>
          <w:position w:val="-14"/>
          <w:lang w:eastAsia="ja-JP"/>
        </w:rPr>
        <w:object w:dxaOrig="920" w:dyaOrig="400">
          <v:shape id="_x0000_i2395" type="#_x0000_t75" style="width:45.75pt;height:20.25pt" o:ole="">
            <v:imagedata r:id="rId120" o:title=""/>
          </v:shape>
          <o:OLEObject Type="Embed" ProgID="Equation.DSMT4" ShapeID="_x0000_i2395" DrawAspect="Content" ObjectID="_1585767544" r:id="rId133"/>
        </w:object>
      </w:r>
      <w:r>
        <w:rPr>
          <w:lang w:eastAsia="ja-JP"/>
        </w:rPr>
        <w:t xml:space="preserve"> gives the result:</w:t>
      </w:r>
    </w:p>
    <w:p w:rsidR="007C7C95" w:rsidRDefault="007C7C95" w:rsidP="007C7C95">
      <w:pPr>
        <w:pStyle w:val="TabbedEquation"/>
        <w:rPr>
          <w:lang w:eastAsia="ja-JP"/>
        </w:rPr>
      </w:pPr>
      <w:r>
        <w:rPr>
          <w:lang w:eastAsia="ja-JP"/>
        </w:rPr>
        <w:tab/>
      </w:r>
      <w:r w:rsidRPr="007C7C95">
        <w:rPr>
          <w:position w:val="-46"/>
          <w:lang w:eastAsia="ja-JP"/>
        </w:rPr>
        <w:object w:dxaOrig="2220" w:dyaOrig="900">
          <v:shape id="_x0000_i2398" type="#_x0000_t75" style="width:111pt;height:45.75pt" o:ole="">
            <v:imagedata r:id="rId134" o:title=""/>
          </v:shape>
          <o:OLEObject Type="Embed" ProgID="Equation.DSMT4" ShapeID="_x0000_i2398" DrawAspect="Content" ObjectID="_1585767545" r:id="rId135"/>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4B5318">
        <w:rPr>
          <w:noProof/>
          <w:lang w:eastAsia="ja-JP"/>
        </w:rPr>
        <w:t>14</w:t>
      </w:r>
      <w:r>
        <w:rPr>
          <w:lang w:eastAsia="ja-JP"/>
        </w:rPr>
        <w:fldChar w:fldCharType="end"/>
      </w:r>
      <w:r>
        <w:rPr>
          <w:lang w:eastAsia="ja-JP"/>
        </w:rPr>
        <w:t>)</w:t>
      </w:r>
    </w:p>
    <w:p w:rsidR="007C7C95" w:rsidRDefault="00612782" w:rsidP="002069BD">
      <w:pPr>
        <w:rPr>
          <w:lang w:eastAsia="ja-JP"/>
        </w:rPr>
      </w:pPr>
      <w:r w:rsidRPr="00B33FAA">
        <w:rPr>
          <w:u w:val="single"/>
          <w:lang w:eastAsia="ja-JP"/>
        </w:rPr>
        <w:t>Example</w:t>
      </w:r>
      <w:r>
        <w:rPr>
          <w:u w:val="single"/>
          <w:lang w:eastAsia="ja-JP"/>
        </w:rPr>
        <w:t xml:space="preserve"> using a table of Laplace transforms</w:t>
      </w:r>
      <w:r>
        <w:rPr>
          <w:lang w:eastAsia="ja-JP"/>
        </w:rPr>
        <w:t xml:space="preserve">. As can be seen from the previous example, the computations of Laplace transforms using the definition can be both lengthy and tedious. Therefore, tables of Laplace transforms of various functions have been compiled, and have become widely available (originally in </w:t>
      </w:r>
      <w:r w:rsidR="00AF43E7">
        <w:rPr>
          <w:lang w:eastAsia="ja-JP"/>
        </w:rPr>
        <w:t xml:space="preserve">special-purpose </w:t>
      </w:r>
      <w:r>
        <w:rPr>
          <w:lang w:eastAsia="ja-JP"/>
        </w:rPr>
        <w:t>books</w:t>
      </w:r>
      <w:r w:rsidR="00AF43E7">
        <w:rPr>
          <w:lang w:eastAsia="ja-JP"/>
        </w:rPr>
        <w:t xml:space="preserve"> of tables</w:t>
      </w:r>
      <w:r>
        <w:rPr>
          <w:lang w:eastAsia="ja-JP"/>
        </w:rPr>
        <w:t>, and</w:t>
      </w:r>
      <w:r w:rsidR="00AF43E7">
        <w:rPr>
          <w:lang w:eastAsia="ja-JP"/>
        </w:rPr>
        <w:t>,</w:t>
      </w:r>
      <w:r>
        <w:rPr>
          <w:lang w:eastAsia="ja-JP"/>
        </w:rPr>
        <w:t xml:space="preserve"> more recently</w:t>
      </w:r>
      <w:r w:rsidR="00AF43E7">
        <w:rPr>
          <w:lang w:eastAsia="ja-JP"/>
        </w:rPr>
        <w:t>,</w:t>
      </w:r>
      <w:r>
        <w:rPr>
          <w:lang w:eastAsia="ja-JP"/>
        </w:rPr>
        <w:t xml:space="preserve"> online). This can save considerable </w:t>
      </w:r>
      <w:r w:rsidR="00AF43E7">
        <w:rPr>
          <w:lang w:eastAsia="ja-JP"/>
        </w:rPr>
        <w:t>time and effort.</w:t>
      </w:r>
    </w:p>
    <w:p w:rsidR="00AF43E7" w:rsidRDefault="00AF43E7" w:rsidP="002069BD">
      <w:pPr>
        <w:rPr>
          <w:lang w:eastAsia="ja-JP"/>
        </w:rPr>
      </w:pPr>
      <w:r>
        <w:rPr>
          <w:lang w:eastAsia="ja-JP"/>
        </w:rPr>
        <w:t xml:space="preserve">Let’s find </w:t>
      </w:r>
      <w:r w:rsidRPr="00AF43E7">
        <w:rPr>
          <w:position w:val="-16"/>
          <w:lang w:eastAsia="ja-JP"/>
        </w:rPr>
        <w:object w:dxaOrig="1340" w:dyaOrig="440">
          <v:shape id="_x0000_i2407" type="#_x0000_t75" style="width:67.5pt;height:22.5pt" o:ole="">
            <v:imagedata r:id="rId136" o:title=""/>
          </v:shape>
          <o:OLEObject Type="Embed" ProgID="Equation.DSMT4" ShapeID="_x0000_i2407" DrawAspect="Content" ObjectID="_1585767546" r:id="rId137"/>
        </w:object>
      </w:r>
      <w:r w:rsidR="00B0144A">
        <w:rPr>
          <w:lang w:eastAsia="ja-JP"/>
        </w:rPr>
        <w:t xml:space="preserve">. As a reminder, the definition of </w:t>
      </w:r>
      <w:r w:rsidR="00B0144A" w:rsidRPr="00B0144A">
        <w:rPr>
          <w:position w:val="-6"/>
          <w:lang w:eastAsia="ja-JP"/>
        </w:rPr>
        <w:object w:dxaOrig="620" w:dyaOrig="279">
          <v:shape id="_x0000_i2412" type="#_x0000_t75" style="width:30.75pt;height:14.25pt" o:ole="">
            <v:imagedata r:id="rId138" o:title=""/>
          </v:shape>
          <o:OLEObject Type="Embed" ProgID="Equation.DSMT4" ShapeID="_x0000_i2412" DrawAspect="Content" ObjectID="_1585767547" r:id="rId139"/>
        </w:object>
      </w:r>
      <w:r w:rsidR="00B0144A">
        <w:rPr>
          <w:lang w:eastAsia="ja-JP"/>
        </w:rPr>
        <w:t xml:space="preserve"> in terms of exponential functions is</w:t>
      </w:r>
    </w:p>
    <w:p w:rsidR="00B0144A" w:rsidRDefault="00B0144A" w:rsidP="00B0144A">
      <w:pPr>
        <w:pStyle w:val="TabbedEquation"/>
        <w:rPr>
          <w:lang w:eastAsia="ja-JP"/>
        </w:rPr>
      </w:pPr>
      <w:r>
        <w:rPr>
          <w:lang w:eastAsia="ja-JP"/>
        </w:rPr>
        <w:tab/>
      </w:r>
      <w:r w:rsidRPr="007C7C95">
        <w:rPr>
          <w:position w:val="-24"/>
          <w:lang w:eastAsia="ja-JP"/>
        </w:rPr>
        <w:object w:dxaOrig="2200" w:dyaOrig="620">
          <v:shape id="_x0000_i2415" type="#_x0000_t75" style="width:110.25pt;height:31.5pt" o:ole="">
            <v:imagedata r:id="rId140" o:title=""/>
          </v:shape>
          <o:OLEObject Type="Embed" ProgID="Equation.DSMT4" ShapeID="_x0000_i2415" DrawAspect="Content" ObjectID="_1585767548" r:id="rId141"/>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4B5318">
        <w:rPr>
          <w:noProof/>
          <w:lang w:eastAsia="ja-JP"/>
        </w:rPr>
        <w:t>15</w:t>
      </w:r>
      <w:r>
        <w:rPr>
          <w:lang w:eastAsia="ja-JP"/>
        </w:rPr>
        <w:fldChar w:fldCharType="end"/>
      </w:r>
      <w:r>
        <w:rPr>
          <w:lang w:eastAsia="ja-JP"/>
        </w:rPr>
        <w:t>)</w:t>
      </w:r>
    </w:p>
    <w:p w:rsidR="00B0144A" w:rsidRDefault="00B0144A" w:rsidP="002069BD">
      <w:pPr>
        <w:rPr>
          <w:lang w:eastAsia="ja-JP"/>
        </w:rPr>
      </w:pPr>
      <w:r>
        <w:rPr>
          <w:lang w:eastAsia="ja-JP"/>
        </w:rPr>
        <w:t>Therefore</w:t>
      </w:r>
    </w:p>
    <w:p w:rsidR="00B0144A" w:rsidRDefault="00B0144A" w:rsidP="00B0144A">
      <w:pPr>
        <w:pStyle w:val="TabbedEquation"/>
        <w:rPr>
          <w:lang w:eastAsia="ja-JP"/>
        </w:rPr>
      </w:pPr>
      <w:r>
        <w:rPr>
          <w:lang w:eastAsia="ja-JP"/>
        </w:rPr>
        <w:tab/>
      </w:r>
      <w:r w:rsidRPr="00B0144A">
        <w:rPr>
          <w:position w:val="-28"/>
          <w:lang w:eastAsia="ja-JP"/>
        </w:rPr>
        <w:object w:dxaOrig="7740" w:dyaOrig="680">
          <v:shape id="_x0000_i2571" type="#_x0000_t75" style="width:387.75pt;height:34.5pt" o:ole="">
            <v:imagedata r:id="rId142" o:title=""/>
          </v:shape>
          <o:OLEObject Type="Embed" ProgID="Equation.DSMT4" ShapeID="_x0000_i2571" DrawAspect="Content" ObjectID="_1585767549" r:id="rId143"/>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4B5318">
        <w:rPr>
          <w:noProof/>
          <w:lang w:eastAsia="ja-JP"/>
        </w:rPr>
        <w:t>16</w:t>
      </w:r>
      <w:r>
        <w:rPr>
          <w:lang w:eastAsia="ja-JP"/>
        </w:rPr>
        <w:fldChar w:fldCharType="end"/>
      </w:r>
      <w:r>
        <w:rPr>
          <w:lang w:eastAsia="ja-JP"/>
        </w:rPr>
        <w:t>)</w:t>
      </w:r>
    </w:p>
    <w:p w:rsidR="00B0144A" w:rsidRDefault="00A3563E" w:rsidP="002069BD">
      <w:pPr>
        <w:rPr>
          <w:lang w:eastAsia="ja-JP"/>
        </w:rPr>
      </w:pPr>
      <w:r>
        <w:rPr>
          <w:lang w:eastAsia="ja-JP"/>
        </w:rPr>
        <w:t xml:space="preserve">Using the linearity </w:t>
      </w:r>
      <w:r w:rsidR="00900B7F">
        <w:rPr>
          <w:lang w:eastAsia="ja-JP"/>
        </w:rPr>
        <w:t xml:space="preserve">property </w:t>
      </w:r>
      <w:r>
        <w:rPr>
          <w:lang w:eastAsia="ja-JP"/>
        </w:rPr>
        <w:t xml:space="preserve">of the Laplace transform, we may factor out the </w:t>
      </w:r>
      <w:r w:rsidRPr="00A3563E">
        <w:rPr>
          <w:position w:val="-24"/>
          <w:lang w:eastAsia="ja-JP"/>
        </w:rPr>
        <w:object w:dxaOrig="240" w:dyaOrig="620">
          <v:shape id="_x0000_i2576" type="#_x0000_t75" style="width:12pt;height:30.75pt" o:ole="">
            <v:imagedata r:id="rId144" o:title=""/>
          </v:shape>
          <o:OLEObject Type="Embed" ProgID="Equation.DSMT4" ShapeID="_x0000_i2576" DrawAspect="Content" ObjectID="_1585767550" r:id="rId145"/>
        </w:object>
      </w:r>
      <w:r>
        <w:rPr>
          <w:lang w:eastAsia="ja-JP"/>
        </w:rPr>
        <w:t>, and split the remaining expression into two terms:</w:t>
      </w:r>
    </w:p>
    <w:p w:rsidR="00A3563E" w:rsidRDefault="00A3563E" w:rsidP="00A3563E">
      <w:pPr>
        <w:pStyle w:val="TabbedEquation"/>
        <w:rPr>
          <w:lang w:eastAsia="ja-JP"/>
        </w:rPr>
      </w:pPr>
      <w:r>
        <w:rPr>
          <w:lang w:eastAsia="ja-JP"/>
        </w:rPr>
        <w:tab/>
      </w:r>
      <w:r w:rsidRPr="00A3563E">
        <w:rPr>
          <w:position w:val="-24"/>
          <w:lang w:eastAsia="ja-JP"/>
        </w:rPr>
        <w:object w:dxaOrig="3640" w:dyaOrig="620">
          <v:shape id="_x0000_i2579" type="#_x0000_t75" style="width:182.25pt;height:31.5pt" o:ole="">
            <v:imagedata r:id="rId146" o:title=""/>
          </v:shape>
          <o:OLEObject Type="Embed" ProgID="Equation.DSMT4" ShapeID="_x0000_i2579" DrawAspect="Content" ObjectID="_1585767551" r:id="rId147"/>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sidR="004B5318">
        <w:rPr>
          <w:noProof/>
          <w:lang w:eastAsia="ja-JP"/>
        </w:rPr>
        <w:t>17</w:t>
      </w:r>
      <w:r>
        <w:rPr>
          <w:lang w:eastAsia="ja-JP"/>
        </w:rPr>
        <w:fldChar w:fldCharType="end"/>
      </w:r>
      <w:r>
        <w:rPr>
          <w:lang w:eastAsia="ja-JP"/>
        </w:rPr>
        <w:t>)</w:t>
      </w:r>
    </w:p>
    <w:p w:rsidR="00B0144A" w:rsidRDefault="004B5318" w:rsidP="002069BD">
      <w:pPr>
        <w:rPr>
          <w:lang w:eastAsia="ja-JP"/>
        </w:rPr>
      </w:pPr>
      <w:r>
        <w:rPr>
          <w:lang w:eastAsia="ja-JP"/>
        </w:rPr>
        <w:lastRenderedPageBreak/>
        <w:t xml:space="preserve">Using formulas </w:t>
      </w:r>
      <w:r w:rsidRPr="004B5318">
        <w:rPr>
          <w:b/>
          <w:lang w:eastAsia="ja-JP"/>
        </w:rPr>
        <w:t>(a)</w:t>
      </w:r>
      <w:r>
        <w:rPr>
          <w:lang w:eastAsia="ja-JP"/>
        </w:rPr>
        <w:t xml:space="preserve"> and </w:t>
      </w:r>
      <w:r w:rsidRPr="004B5318">
        <w:rPr>
          <w:b/>
          <w:lang w:eastAsia="ja-JP"/>
        </w:rPr>
        <w:t>(c)</w:t>
      </w:r>
      <w:r>
        <w:rPr>
          <w:lang w:eastAsia="ja-JP"/>
        </w:rPr>
        <w:t xml:space="preserve"> from Theorem 7.1.1 on page 282 leads us quickly to the solution:</w:t>
      </w:r>
    </w:p>
    <w:p w:rsidR="004B5318" w:rsidRDefault="004B5318" w:rsidP="004B5318">
      <w:pPr>
        <w:pStyle w:val="TabbedEquation"/>
        <w:rPr>
          <w:lang w:eastAsia="ja-JP"/>
        </w:rPr>
      </w:pPr>
      <w:r>
        <w:rPr>
          <w:lang w:eastAsia="ja-JP"/>
        </w:rPr>
        <w:tab/>
      </w:r>
      <w:r w:rsidRPr="004B5318">
        <w:rPr>
          <w:position w:val="-34"/>
          <w:lang w:eastAsia="ja-JP"/>
        </w:rPr>
        <w:object w:dxaOrig="8380" w:dyaOrig="800">
          <v:shape id="_x0000_i2740" type="#_x0000_t75" style="width:420pt;height:40.5pt" o:ole="">
            <v:imagedata r:id="rId148" o:title=""/>
          </v:shape>
          <o:OLEObject Type="Embed" ProgID="Equation.DSMT4" ShapeID="_x0000_i2740" DrawAspect="Content" ObjectID="_1585767552" r:id="rId149"/>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Pr>
          <w:noProof/>
          <w:lang w:eastAsia="ja-JP"/>
        </w:rPr>
        <w:t>18</w:t>
      </w:r>
      <w:r>
        <w:rPr>
          <w:lang w:eastAsia="ja-JP"/>
        </w:rPr>
        <w:fldChar w:fldCharType="end"/>
      </w:r>
      <w:r>
        <w:rPr>
          <w:lang w:eastAsia="ja-JP"/>
        </w:rPr>
        <w:t>)</w:t>
      </w:r>
    </w:p>
    <w:p w:rsidR="004B5318" w:rsidRDefault="004B5318" w:rsidP="004B5318">
      <w:pPr>
        <w:pStyle w:val="TabbedEquation"/>
        <w:rPr>
          <w:lang w:eastAsia="ja-JP"/>
        </w:rPr>
      </w:pPr>
      <w:r>
        <w:rPr>
          <w:lang w:eastAsia="ja-JP"/>
        </w:rPr>
        <w:tab/>
      </w:r>
      <w:r w:rsidRPr="004B5318">
        <w:rPr>
          <w:position w:val="-38"/>
          <w:lang w:eastAsia="ja-JP"/>
        </w:rPr>
        <w:object w:dxaOrig="2620" w:dyaOrig="820">
          <v:shape id="_x0000_i2743" type="#_x0000_t75" style="width:131.25pt;height:41.25pt" o:ole="">
            <v:imagedata r:id="rId150" o:title=""/>
          </v:shape>
          <o:OLEObject Type="Embed" ProgID="Equation.DSMT4" ShapeID="_x0000_i2743" DrawAspect="Content" ObjectID="_1585767553" r:id="rId151"/>
        </w:object>
      </w:r>
      <w:r>
        <w:rPr>
          <w:lang w:eastAsia="ja-JP"/>
        </w:rPr>
        <w:tab/>
        <w:t>(</w:t>
      </w:r>
      <w:r>
        <w:rPr>
          <w:lang w:eastAsia="ja-JP"/>
        </w:rPr>
        <w:fldChar w:fldCharType="begin"/>
      </w:r>
      <w:r>
        <w:rPr>
          <w:lang w:eastAsia="ja-JP"/>
        </w:rPr>
        <w:instrText xml:space="preserve"> SEQ Equation \* ARABIC </w:instrText>
      </w:r>
      <w:r>
        <w:rPr>
          <w:lang w:eastAsia="ja-JP"/>
        </w:rPr>
        <w:fldChar w:fldCharType="separate"/>
      </w:r>
      <w:r>
        <w:rPr>
          <w:noProof/>
          <w:lang w:eastAsia="ja-JP"/>
        </w:rPr>
        <w:t>19</w:t>
      </w:r>
      <w:r>
        <w:rPr>
          <w:lang w:eastAsia="ja-JP"/>
        </w:rPr>
        <w:fldChar w:fldCharType="end"/>
      </w:r>
      <w:r>
        <w:rPr>
          <w:lang w:eastAsia="ja-JP"/>
        </w:rPr>
        <w:t>)</w:t>
      </w:r>
      <w:bookmarkStart w:id="2" w:name="_GoBack"/>
      <w:bookmarkEnd w:id="2"/>
    </w:p>
    <w:sectPr w:rsidR="004B5318" w:rsidSect="00577FD7">
      <w:footerReference w:type="default" r:id="rId1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659" w:rsidRDefault="00FD3659" w:rsidP="001B5A4D">
      <w:pPr>
        <w:spacing w:before="0"/>
      </w:pPr>
      <w:r>
        <w:separator/>
      </w:r>
    </w:p>
  </w:endnote>
  <w:endnote w:type="continuationSeparator" w:id="0">
    <w:p w:rsidR="00FD3659" w:rsidRDefault="00FD3659" w:rsidP="001B5A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318" w:rsidRDefault="004B5318">
    <w:pPr>
      <w:pStyle w:val="Footer"/>
      <w:jc w:val="center"/>
    </w:pPr>
    <w:r>
      <w:t>Page 7.1-</w:t>
    </w:r>
    <w:sdt>
      <w:sdtPr>
        <w:id w:val="19946060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3E3A">
          <w:rPr>
            <w:noProof/>
          </w:rPr>
          <w:t>6</w:t>
        </w:r>
        <w:r>
          <w:rPr>
            <w:noProof/>
          </w:rPr>
          <w:fldChar w:fldCharType="end"/>
        </w:r>
      </w:sdtContent>
    </w:sdt>
  </w:p>
  <w:p w:rsidR="004B5318" w:rsidRDefault="004B5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659" w:rsidRDefault="00FD3659" w:rsidP="001B5A4D">
      <w:pPr>
        <w:spacing w:before="0"/>
      </w:pPr>
      <w:r>
        <w:separator/>
      </w:r>
    </w:p>
  </w:footnote>
  <w:footnote w:type="continuationSeparator" w:id="0">
    <w:p w:rsidR="00FD3659" w:rsidRDefault="00FD3659" w:rsidP="001B5A4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6231"/>
    <w:multiLevelType w:val="multilevel"/>
    <w:tmpl w:val="CFAA6B4A"/>
    <w:lvl w:ilvl="0">
      <w:start w:val="1"/>
      <w:numFmt w:val="lowerLetter"/>
      <w:pStyle w:val="ProblemSubpart"/>
      <w:lvlText w:val="(%1)"/>
      <w:lvlJc w:val="left"/>
      <w:pPr>
        <w:tabs>
          <w:tab w:val="num" w:pos="1080"/>
        </w:tabs>
        <w:ind w:left="900" w:hanging="360"/>
      </w:pPr>
      <w:rPr>
        <w:rFonts w:hint="default"/>
        <w:b/>
        <w:i w:val="0"/>
      </w:rPr>
    </w:lvl>
    <w:lvl w:ilvl="1">
      <w:start w:val="1"/>
      <w:numFmt w:val="lowerRoman"/>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3327447"/>
    <w:multiLevelType w:val="hybridMultilevel"/>
    <w:tmpl w:val="1E14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540E5"/>
    <w:multiLevelType w:val="hybridMultilevel"/>
    <w:tmpl w:val="C4A4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F6590"/>
    <w:multiLevelType w:val="hybridMultilevel"/>
    <w:tmpl w:val="01F8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127DB"/>
    <w:multiLevelType w:val="hybridMultilevel"/>
    <w:tmpl w:val="76F03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26A34"/>
    <w:multiLevelType w:val="hybridMultilevel"/>
    <w:tmpl w:val="A2C264FE"/>
    <w:lvl w:ilvl="0" w:tplc="82021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C1820"/>
    <w:multiLevelType w:val="hybridMultilevel"/>
    <w:tmpl w:val="4C0CB804"/>
    <w:lvl w:ilvl="0" w:tplc="A44C6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875068"/>
    <w:multiLevelType w:val="hybridMultilevel"/>
    <w:tmpl w:val="D8142008"/>
    <w:lvl w:ilvl="0" w:tplc="4008CD4E">
      <w:start w:val="1"/>
      <w:numFmt w:val="decimal"/>
      <w:pStyle w:val="ProblemNumber"/>
      <w:lvlText w:val="%1."/>
      <w:lvlJc w:val="left"/>
      <w:pPr>
        <w:tabs>
          <w:tab w:val="num" w:pos="540"/>
        </w:tabs>
        <w:ind w:left="540" w:hanging="540"/>
      </w:pPr>
      <w:rPr>
        <w:rFonts w:hint="default"/>
        <w:b/>
      </w:rPr>
    </w:lvl>
    <w:lvl w:ilvl="1" w:tplc="7256E414">
      <w:start w:val="1"/>
      <w:numFmt w:val="lowerLetter"/>
      <w:lvlText w:val="(%2)"/>
      <w:lvlJc w:val="left"/>
      <w:pPr>
        <w:tabs>
          <w:tab w:val="num" w:pos="1080"/>
        </w:tabs>
        <w:ind w:left="1080" w:hanging="54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1771C8"/>
    <w:multiLevelType w:val="hybridMultilevel"/>
    <w:tmpl w:val="9A4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7"/>
  </w:num>
  <w:num w:numId="4">
    <w:abstractNumId w:val="0"/>
  </w:num>
  <w:num w:numId="5">
    <w:abstractNumId w:val="3"/>
  </w:num>
  <w:num w:numId="6">
    <w:abstractNumId w:val="2"/>
  </w:num>
  <w:num w:numId="7">
    <w:abstractNumId w:val="6"/>
  </w:num>
  <w:num w:numId="8">
    <w:abstractNumId w:val="1"/>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B5"/>
    <w:rsid w:val="00001421"/>
    <w:rsid w:val="00005130"/>
    <w:rsid w:val="000065A5"/>
    <w:rsid w:val="00006FA7"/>
    <w:rsid w:val="000139A2"/>
    <w:rsid w:val="000179C4"/>
    <w:rsid w:val="00020431"/>
    <w:rsid w:val="0002146F"/>
    <w:rsid w:val="0002396E"/>
    <w:rsid w:val="0003475C"/>
    <w:rsid w:val="000371D8"/>
    <w:rsid w:val="00041DCB"/>
    <w:rsid w:val="00042721"/>
    <w:rsid w:val="0004584D"/>
    <w:rsid w:val="00056307"/>
    <w:rsid w:val="00057521"/>
    <w:rsid w:val="00060829"/>
    <w:rsid w:val="0006214D"/>
    <w:rsid w:val="000714ED"/>
    <w:rsid w:val="000733C1"/>
    <w:rsid w:val="00073DD1"/>
    <w:rsid w:val="000740C7"/>
    <w:rsid w:val="00074164"/>
    <w:rsid w:val="00074768"/>
    <w:rsid w:val="0007485B"/>
    <w:rsid w:val="00074B5E"/>
    <w:rsid w:val="0007597F"/>
    <w:rsid w:val="00081CB8"/>
    <w:rsid w:val="00084656"/>
    <w:rsid w:val="000852E0"/>
    <w:rsid w:val="00090778"/>
    <w:rsid w:val="0009130B"/>
    <w:rsid w:val="00091B6B"/>
    <w:rsid w:val="00095D96"/>
    <w:rsid w:val="0009609A"/>
    <w:rsid w:val="000A16C7"/>
    <w:rsid w:val="000A1FE9"/>
    <w:rsid w:val="000A4D0D"/>
    <w:rsid w:val="000A5975"/>
    <w:rsid w:val="000A5A64"/>
    <w:rsid w:val="000A61A3"/>
    <w:rsid w:val="000A7CB9"/>
    <w:rsid w:val="000B0FA8"/>
    <w:rsid w:val="000B1673"/>
    <w:rsid w:val="000B17F9"/>
    <w:rsid w:val="000B2065"/>
    <w:rsid w:val="000B21DD"/>
    <w:rsid w:val="000B3976"/>
    <w:rsid w:val="000B4C93"/>
    <w:rsid w:val="000B577B"/>
    <w:rsid w:val="000B5D1F"/>
    <w:rsid w:val="000C19B3"/>
    <w:rsid w:val="000C1EF7"/>
    <w:rsid w:val="000D13EE"/>
    <w:rsid w:val="000D39A5"/>
    <w:rsid w:val="000D51F5"/>
    <w:rsid w:val="000D5E9F"/>
    <w:rsid w:val="000D7039"/>
    <w:rsid w:val="000E14BC"/>
    <w:rsid w:val="000E218A"/>
    <w:rsid w:val="000E30C6"/>
    <w:rsid w:val="000E3646"/>
    <w:rsid w:val="000E6B57"/>
    <w:rsid w:val="000E6BC9"/>
    <w:rsid w:val="000E75C4"/>
    <w:rsid w:val="000F028A"/>
    <w:rsid w:val="000F24F6"/>
    <w:rsid w:val="000F26F5"/>
    <w:rsid w:val="000F44A9"/>
    <w:rsid w:val="000F5BE4"/>
    <w:rsid w:val="000F6166"/>
    <w:rsid w:val="000F76EA"/>
    <w:rsid w:val="000F7752"/>
    <w:rsid w:val="000F77E4"/>
    <w:rsid w:val="00100C91"/>
    <w:rsid w:val="00102A6F"/>
    <w:rsid w:val="00104A94"/>
    <w:rsid w:val="00104B15"/>
    <w:rsid w:val="00105413"/>
    <w:rsid w:val="0011396D"/>
    <w:rsid w:val="00114C15"/>
    <w:rsid w:val="001153F5"/>
    <w:rsid w:val="0012084C"/>
    <w:rsid w:val="00120CCC"/>
    <w:rsid w:val="001221C9"/>
    <w:rsid w:val="001228D0"/>
    <w:rsid w:val="00122C80"/>
    <w:rsid w:val="00124DA7"/>
    <w:rsid w:val="0012696A"/>
    <w:rsid w:val="0012766A"/>
    <w:rsid w:val="0013037B"/>
    <w:rsid w:val="00131526"/>
    <w:rsid w:val="00133F16"/>
    <w:rsid w:val="001435A2"/>
    <w:rsid w:val="001437AC"/>
    <w:rsid w:val="0014392E"/>
    <w:rsid w:val="001450A6"/>
    <w:rsid w:val="00152BD4"/>
    <w:rsid w:val="00160156"/>
    <w:rsid w:val="001622CC"/>
    <w:rsid w:val="00163D30"/>
    <w:rsid w:val="001644A2"/>
    <w:rsid w:val="0016539F"/>
    <w:rsid w:val="00167E05"/>
    <w:rsid w:val="00170940"/>
    <w:rsid w:val="00171D08"/>
    <w:rsid w:val="00172072"/>
    <w:rsid w:val="00173EC5"/>
    <w:rsid w:val="001741BA"/>
    <w:rsid w:val="00176394"/>
    <w:rsid w:val="001800CE"/>
    <w:rsid w:val="00181F74"/>
    <w:rsid w:val="00187359"/>
    <w:rsid w:val="001908BE"/>
    <w:rsid w:val="001920FF"/>
    <w:rsid w:val="0019263D"/>
    <w:rsid w:val="0019288E"/>
    <w:rsid w:val="00193FF3"/>
    <w:rsid w:val="00197420"/>
    <w:rsid w:val="001A08DE"/>
    <w:rsid w:val="001A5234"/>
    <w:rsid w:val="001A5C36"/>
    <w:rsid w:val="001A5DD2"/>
    <w:rsid w:val="001A6376"/>
    <w:rsid w:val="001A78CF"/>
    <w:rsid w:val="001B0BEA"/>
    <w:rsid w:val="001B46F4"/>
    <w:rsid w:val="001B5827"/>
    <w:rsid w:val="001B5A4D"/>
    <w:rsid w:val="001C2C74"/>
    <w:rsid w:val="001C31F1"/>
    <w:rsid w:val="001D0038"/>
    <w:rsid w:val="001D0075"/>
    <w:rsid w:val="001D011F"/>
    <w:rsid w:val="001E00C7"/>
    <w:rsid w:val="001E12A7"/>
    <w:rsid w:val="001E22B7"/>
    <w:rsid w:val="001E36FB"/>
    <w:rsid w:val="001E3B3C"/>
    <w:rsid w:val="001E4148"/>
    <w:rsid w:val="001E42B2"/>
    <w:rsid w:val="001E4C3E"/>
    <w:rsid w:val="001E595C"/>
    <w:rsid w:val="001E6735"/>
    <w:rsid w:val="001E7C5D"/>
    <w:rsid w:val="001E7E56"/>
    <w:rsid w:val="001E7FD3"/>
    <w:rsid w:val="001F1F6D"/>
    <w:rsid w:val="001F4462"/>
    <w:rsid w:val="001F4DC7"/>
    <w:rsid w:val="0020020E"/>
    <w:rsid w:val="00202790"/>
    <w:rsid w:val="00203D9D"/>
    <w:rsid w:val="00204C9A"/>
    <w:rsid w:val="002059C7"/>
    <w:rsid w:val="002069BD"/>
    <w:rsid w:val="00206D11"/>
    <w:rsid w:val="002108CA"/>
    <w:rsid w:val="002108E8"/>
    <w:rsid w:val="0021285C"/>
    <w:rsid w:val="00212B81"/>
    <w:rsid w:val="00213517"/>
    <w:rsid w:val="00214E37"/>
    <w:rsid w:val="00216E50"/>
    <w:rsid w:val="00220D42"/>
    <w:rsid w:val="002249A4"/>
    <w:rsid w:val="00231D43"/>
    <w:rsid w:val="00236409"/>
    <w:rsid w:val="00237AC3"/>
    <w:rsid w:val="00237D00"/>
    <w:rsid w:val="00237F87"/>
    <w:rsid w:val="0024209B"/>
    <w:rsid w:val="00243396"/>
    <w:rsid w:val="00243606"/>
    <w:rsid w:val="00244204"/>
    <w:rsid w:val="00250F74"/>
    <w:rsid w:val="00252DD1"/>
    <w:rsid w:val="0025334E"/>
    <w:rsid w:val="002566F9"/>
    <w:rsid w:val="00263F6C"/>
    <w:rsid w:val="00265C2D"/>
    <w:rsid w:val="00266A18"/>
    <w:rsid w:val="00266B2E"/>
    <w:rsid w:val="00271A09"/>
    <w:rsid w:val="0027543D"/>
    <w:rsid w:val="00281B81"/>
    <w:rsid w:val="0028313B"/>
    <w:rsid w:val="002832A5"/>
    <w:rsid w:val="002838D9"/>
    <w:rsid w:val="00284A6A"/>
    <w:rsid w:val="002909DB"/>
    <w:rsid w:val="00290E04"/>
    <w:rsid w:val="0029143D"/>
    <w:rsid w:val="00291BAB"/>
    <w:rsid w:val="00292481"/>
    <w:rsid w:val="00292D92"/>
    <w:rsid w:val="00295888"/>
    <w:rsid w:val="00295DC9"/>
    <w:rsid w:val="002979CD"/>
    <w:rsid w:val="002A295F"/>
    <w:rsid w:val="002A3581"/>
    <w:rsid w:val="002A489D"/>
    <w:rsid w:val="002A4C18"/>
    <w:rsid w:val="002A7110"/>
    <w:rsid w:val="002B14D7"/>
    <w:rsid w:val="002B15D0"/>
    <w:rsid w:val="002B3241"/>
    <w:rsid w:val="002B74A5"/>
    <w:rsid w:val="002C7057"/>
    <w:rsid w:val="002C7597"/>
    <w:rsid w:val="002D2E71"/>
    <w:rsid w:val="002D31F2"/>
    <w:rsid w:val="002D6594"/>
    <w:rsid w:val="002E13F2"/>
    <w:rsid w:val="002E171A"/>
    <w:rsid w:val="002E1A41"/>
    <w:rsid w:val="002E1B91"/>
    <w:rsid w:val="002E5644"/>
    <w:rsid w:val="002E72BA"/>
    <w:rsid w:val="002F0FEF"/>
    <w:rsid w:val="002F174F"/>
    <w:rsid w:val="002F2054"/>
    <w:rsid w:val="002F2C3B"/>
    <w:rsid w:val="002F5040"/>
    <w:rsid w:val="002F5398"/>
    <w:rsid w:val="002F6AC5"/>
    <w:rsid w:val="002F6E05"/>
    <w:rsid w:val="002F6F03"/>
    <w:rsid w:val="002F73C4"/>
    <w:rsid w:val="00300D74"/>
    <w:rsid w:val="0030194B"/>
    <w:rsid w:val="003019E4"/>
    <w:rsid w:val="00301DC3"/>
    <w:rsid w:val="00303993"/>
    <w:rsid w:val="00304361"/>
    <w:rsid w:val="0030503C"/>
    <w:rsid w:val="00305B05"/>
    <w:rsid w:val="0030614E"/>
    <w:rsid w:val="0031176B"/>
    <w:rsid w:val="003119B6"/>
    <w:rsid w:val="00312436"/>
    <w:rsid w:val="00316362"/>
    <w:rsid w:val="00316CF0"/>
    <w:rsid w:val="00320195"/>
    <w:rsid w:val="003234B2"/>
    <w:rsid w:val="003234F7"/>
    <w:rsid w:val="0032775B"/>
    <w:rsid w:val="00327911"/>
    <w:rsid w:val="00327AE0"/>
    <w:rsid w:val="00327EA8"/>
    <w:rsid w:val="00330F41"/>
    <w:rsid w:val="00332756"/>
    <w:rsid w:val="003369EC"/>
    <w:rsid w:val="00337392"/>
    <w:rsid w:val="00337EB0"/>
    <w:rsid w:val="00340147"/>
    <w:rsid w:val="003422A6"/>
    <w:rsid w:val="00343264"/>
    <w:rsid w:val="00343375"/>
    <w:rsid w:val="00345453"/>
    <w:rsid w:val="00353DC5"/>
    <w:rsid w:val="00354079"/>
    <w:rsid w:val="00356146"/>
    <w:rsid w:val="00360984"/>
    <w:rsid w:val="00361D78"/>
    <w:rsid w:val="00362D5B"/>
    <w:rsid w:val="0037057B"/>
    <w:rsid w:val="003749A8"/>
    <w:rsid w:val="0037785B"/>
    <w:rsid w:val="003800BF"/>
    <w:rsid w:val="00381E57"/>
    <w:rsid w:val="00384361"/>
    <w:rsid w:val="00391712"/>
    <w:rsid w:val="0039231D"/>
    <w:rsid w:val="00392EF1"/>
    <w:rsid w:val="003A04D1"/>
    <w:rsid w:val="003A1E72"/>
    <w:rsid w:val="003A22A5"/>
    <w:rsid w:val="003A35BE"/>
    <w:rsid w:val="003A5047"/>
    <w:rsid w:val="003A7256"/>
    <w:rsid w:val="003A72E0"/>
    <w:rsid w:val="003B12B0"/>
    <w:rsid w:val="003B3749"/>
    <w:rsid w:val="003B4406"/>
    <w:rsid w:val="003B4D98"/>
    <w:rsid w:val="003B5F6A"/>
    <w:rsid w:val="003B7958"/>
    <w:rsid w:val="003C22CC"/>
    <w:rsid w:val="003C298F"/>
    <w:rsid w:val="003C47AC"/>
    <w:rsid w:val="003C5938"/>
    <w:rsid w:val="003C6A88"/>
    <w:rsid w:val="003D1FE0"/>
    <w:rsid w:val="003D206B"/>
    <w:rsid w:val="003D2470"/>
    <w:rsid w:val="003D26E6"/>
    <w:rsid w:val="003D4FDD"/>
    <w:rsid w:val="003E46C5"/>
    <w:rsid w:val="003E49BB"/>
    <w:rsid w:val="003E5C99"/>
    <w:rsid w:val="003F3E20"/>
    <w:rsid w:val="003F4529"/>
    <w:rsid w:val="003F5575"/>
    <w:rsid w:val="003F75F7"/>
    <w:rsid w:val="003F7B5E"/>
    <w:rsid w:val="0040150E"/>
    <w:rsid w:val="00407B59"/>
    <w:rsid w:val="00411A5F"/>
    <w:rsid w:val="0041223C"/>
    <w:rsid w:val="00412515"/>
    <w:rsid w:val="00414A50"/>
    <w:rsid w:val="00420F45"/>
    <w:rsid w:val="00423656"/>
    <w:rsid w:val="00423875"/>
    <w:rsid w:val="0042397C"/>
    <w:rsid w:val="00423B35"/>
    <w:rsid w:val="0042460D"/>
    <w:rsid w:val="00427AE2"/>
    <w:rsid w:val="00434506"/>
    <w:rsid w:val="004353DB"/>
    <w:rsid w:val="0043691D"/>
    <w:rsid w:val="00442FA2"/>
    <w:rsid w:val="00443117"/>
    <w:rsid w:val="00447697"/>
    <w:rsid w:val="004517DB"/>
    <w:rsid w:val="00452F66"/>
    <w:rsid w:val="00454DB8"/>
    <w:rsid w:val="00457CE7"/>
    <w:rsid w:val="0046026C"/>
    <w:rsid w:val="00463FFF"/>
    <w:rsid w:val="004649C4"/>
    <w:rsid w:val="0046646D"/>
    <w:rsid w:val="00470225"/>
    <w:rsid w:val="00472A68"/>
    <w:rsid w:val="00473288"/>
    <w:rsid w:val="00473F4B"/>
    <w:rsid w:val="00480066"/>
    <w:rsid w:val="00480953"/>
    <w:rsid w:val="004812F1"/>
    <w:rsid w:val="00483CDA"/>
    <w:rsid w:val="004842A4"/>
    <w:rsid w:val="0048681A"/>
    <w:rsid w:val="00487B0A"/>
    <w:rsid w:val="00491635"/>
    <w:rsid w:val="00491656"/>
    <w:rsid w:val="00493BEE"/>
    <w:rsid w:val="00494782"/>
    <w:rsid w:val="004957F2"/>
    <w:rsid w:val="004965B9"/>
    <w:rsid w:val="00497609"/>
    <w:rsid w:val="004A1C4F"/>
    <w:rsid w:val="004A20CB"/>
    <w:rsid w:val="004A25A7"/>
    <w:rsid w:val="004A487B"/>
    <w:rsid w:val="004A7CD4"/>
    <w:rsid w:val="004B1BFE"/>
    <w:rsid w:val="004B2BC0"/>
    <w:rsid w:val="004B2F6F"/>
    <w:rsid w:val="004B2FF3"/>
    <w:rsid w:val="004B5318"/>
    <w:rsid w:val="004B6EA9"/>
    <w:rsid w:val="004C0C0E"/>
    <w:rsid w:val="004C1FB0"/>
    <w:rsid w:val="004C243A"/>
    <w:rsid w:val="004C37BE"/>
    <w:rsid w:val="004C550E"/>
    <w:rsid w:val="004D0E5E"/>
    <w:rsid w:val="004D1570"/>
    <w:rsid w:val="004D3C41"/>
    <w:rsid w:val="004D3E3A"/>
    <w:rsid w:val="004D4172"/>
    <w:rsid w:val="004D6F98"/>
    <w:rsid w:val="004D6FC6"/>
    <w:rsid w:val="004E19CA"/>
    <w:rsid w:val="004E2803"/>
    <w:rsid w:val="004E3F52"/>
    <w:rsid w:val="004E672E"/>
    <w:rsid w:val="004E71BC"/>
    <w:rsid w:val="004E7E4A"/>
    <w:rsid w:val="004F631C"/>
    <w:rsid w:val="00501A2E"/>
    <w:rsid w:val="00507C86"/>
    <w:rsid w:val="005111A6"/>
    <w:rsid w:val="005137F4"/>
    <w:rsid w:val="00514A8F"/>
    <w:rsid w:val="00516B24"/>
    <w:rsid w:val="005176A1"/>
    <w:rsid w:val="005178F5"/>
    <w:rsid w:val="00522B9B"/>
    <w:rsid w:val="00524608"/>
    <w:rsid w:val="00524B29"/>
    <w:rsid w:val="00524E07"/>
    <w:rsid w:val="00525138"/>
    <w:rsid w:val="00526ACF"/>
    <w:rsid w:val="005305BA"/>
    <w:rsid w:val="00530B96"/>
    <w:rsid w:val="005311AC"/>
    <w:rsid w:val="00532551"/>
    <w:rsid w:val="005356A4"/>
    <w:rsid w:val="00542CF9"/>
    <w:rsid w:val="0054315C"/>
    <w:rsid w:val="0054360A"/>
    <w:rsid w:val="0054782D"/>
    <w:rsid w:val="00547A21"/>
    <w:rsid w:val="00550430"/>
    <w:rsid w:val="00550496"/>
    <w:rsid w:val="005532F6"/>
    <w:rsid w:val="005540CA"/>
    <w:rsid w:val="00556299"/>
    <w:rsid w:val="00556642"/>
    <w:rsid w:val="00557069"/>
    <w:rsid w:val="00562024"/>
    <w:rsid w:val="005632BB"/>
    <w:rsid w:val="005644E3"/>
    <w:rsid w:val="00570CFD"/>
    <w:rsid w:val="00572154"/>
    <w:rsid w:val="0057460B"/>
    <w:rsid w:val="00577D55"/>
    <w:rsid w:val="00577FD7"/>
    <w:rsid w:val="00580246"/>
    <w:rsid w:val="00583D50"/>
    <w:rsid w:val="005844D3"/>
    <w:rsid w:val="00590408"/>
    <w:rsid w:val="005904A7"/>
    <w:rsid w:val="00591CAD"/>
    <w:rsid w:val="00593843"/>
    <w:rsid w:val="00594C21"/>
    <w:rsid w:val="005953A4"/>
    <w:rsid w:val="005959D2"/>
    <w:rsid w:val="00596023"/>
    <w:rsid w:val="00597BC4"/>
    <w:rsid w:val="005A0D08"/>
    <w:rsid w:val="005A35B3"/>
    <w:rsid w:val="005A46DA"/>
    <w:rsid w:val="005A6118"/>
    <w:rsid w:val="005B3606"/>
    <w:rsid w:val="005B3997"/>
    <w:rsid w:val="005B5E51"/>
    <w:rsid w:val="005B6A7C"/>
    <w:rsid w:val="005B715A"/>
    <w:rsid w:val="005C2433"/>
    <w:rsid w:val="005C6DB3"/>
    <w:rsid w:val="005C72E0"/>
    <w:rsid w:val="005D0F78"/>
    <w:rsid w:val="005D3982"/>
    <w:rsid w:val="005D731C"/>
    <w:rsid w:val="005E0800"/>
    <w:rsid w:val="005E1F98"/>
    <w:rsid w:val="005E22CF"/>
    <w:rsid w:val="005E425A"/>
    <w:rsid w:val="005E554C"/>
    <w:rsid w:val="005E56C7"/>
    <w:rsid w:val="005E7727"/>
    <w:rsid w:val="005F2B17"/>
    <w:rsid w:val="005F4EC2"/>
    <w:rsid w:val="005F5F7A"/>
    <w:rsid w:val="00602A14"/>
    <w:rsid w:val="00604C8E"/>
    <w:rsid w:val="00606A61"/>
    <w:rsid w:val="00607304"/>
    <w:rsid w:val="00607833"/>
    <w:rsid w:val="00607C3D"/>
    <w:rsid w:val="00612782"/>
    <w:rsid w:val="00613B8E"/>
    <w:rsid w:val="0061559F"/>
    <w:rsid w:val="00621C12"/>
    <w:rsid w:val="006228BE"/>
    <w:rsid w:val="00622A0D"/>
    <w:rsid w:val="00624471"/>
    <w:rsid w:val="00625449"/>
    <w:rsid w:val="00626C7F"/>
    <w:rsid w:val="006270F1"/>
    <w:rsid w:val="006278CC"/>
    <w:rsid w:val="00630EA1"/>
    <w:rsid w:val="0063145F"/>
    <w:rsid w:val="0063338D"/>
    <w:rsid w:val="00637A67"/>
    <w:rsid w:val="0064346E"/>
    <w:rsid w:val="00643516"/>
    <w:rsid w:val="00644255"/>
    <w:rsid w:val="00644549"/>
    <w:rsid w:val="0064687C"/>
    <w:rsid w:val="0065013E"/>
    <w:rsid w:val="006504BF"/>
    <w:rsid w:val="00655DFC"/>
    <w:rsid w:val="00656DBB"/>
    <w:rsid w:val="00660320"/>
    <w:rsid w:val="00661F87"/>
    <w:rsid w:val="00662325"/>
    <w:rsid w:val="0066344C"/>
    <w:rsid w:val="00670A8F"/>
    <w:rsid w:val="0067530D"/>
    <w:rsid w:val="00680CA9"/>
    <w:rsid w:val="00683F46"/>
    <w:rsid w:val="006849F5"/>
    <w:rsid w:val="00687294"/>
    <w:rsid w:val="00692203"/>
    <w:rsid w:val="00695C74"/>
    <w:rsid w:val="006A2C16"/>
    <w:rsid w:val="006A4764"/>
    <w:rsid w:val="006A5ECC"/>
    <w:rsid w:val="006A643B"/>
    <w:rsid w:val="006A65AE"/>
    <w:rsid w:val="006B37B2"/>
    <w:rsid w:val="006B79CC"/>
    <w:rsid w:val="006B7D28"/>
    <w:rsid w:val="006C24D0"/>
    <w:rsid w:val="006C2CBB"/>
    <w:rsid w:val="006C3562"/>
    <w:rsid w:val="006C39D5"/>
    <w:rsid w:val="006C401F"/>
    <w:rsid w:val="006C6A48"/>
    <w:rsid w:val="006C6E0C"/>
    <w:rsid w:val="006C7A06"/>
    <w:rsid w:val="006C7C8C"/>
    <w:rsid w:val="006C7FE8"/>
    <w:rsid w:val="006D1B13"/>
    <w:rsid w:val="006D1CFE"/>
    <w:rsid w:val="006D2F2F"/>
    <w:rsid w:val="006D3F1B"/>
    <w:rsid w:val="006D5AAA"/>
    <w:rsid w:val="006D66B1"/>
    <w:rsid w:val="006D6C5C"/>
    <w:rsid w:val="006D74E1"/>
    <w:rsid w:val="006E0AD4"/>
    <w:rsid w:val="006E109B"/>
    <w:rsid w:val="006E5F42"/>
    <w:rsid w:val="006F1FE6"/>
    <w:rsid w:val="006F4F0A"/>
    <w:rsid w:val="006F4FC0"/>
    <w:rsid w:val="006F5B1D"/>
    <w:rsid w:val="006F7521"/>
    <w:rsid w:val="00702D7D"/>
    <w:rsid w:val="0070705A"/>
    <w:rsid w:val="00707AF5"/>
    <w:rsid w:val="00710291"/>
    <w:rsid w:val="00711895"/>
    <w:rsid w:val="00711FA8"/>
    <w:rsid w:val="0071357E"/>
    <w:rsid w:val="007141CD"/>
    <w:rsid w:val="00714787"/>
    <w:rsid w:val="00720C5B"/>
    <w:rsid w:val="00720CBC"/>
    <w:rsid w:val="007211EF"/>
    <w:rsid w:val="00722951"/>
    <w:rsid w:val="007230C1"/>
    <w:rsid w:val="007311E0"/>
    <w:rsid w:val="00733B26"/>
    <w:rsid w:val="0073450C"/>
    <w:rsid w:val="007347BB"/>
    <w:rsid w:val="00734B3E"/>
    <w:rsid w:val="0073624B"/>
    <w:rsid w:val="007402EB"/>
    <w:rsid w:val="00742FDD"/>
    <w:rsid w:val="007444D7"/>
    <w:rsid w:val="007464DC"/>
    <w:rsid w:val="00753905"/>
    <w:rsid w:val="007555C3"/>
    <w:rsid w:val="0075778D"/>
    <w:rsid w:val="007626D1"/>
    <w:rsid w:val="0076491E"/>
    <w:rsid w:val="00765435"/>
    <w:rsid w:val="00765CA1"/>
    <w:rsid w:val="007663E5"/>
    <w:rsid w:val="0077397B"/>
    <w:rsid w:val="0077572D"/>
    <w:rsid w:val="00781B5C"/>
    <w:rsid w:val="00783064"/>
    <w:rsid w:val="00786100"/>
    <w:rsid w:val="0079079A"/>
    <w:rsid w:val="007907B1"/>
    <w:rsid w:val="0079208F"/>
    <w:rsid w:val="00792280"/>
    <w:rsid w:val="007932CB"/>
    <w:rsid w:val="00793C68"/>
    <w:rsid w:val="00797679"/>
    <w:rsid w:val="007A156D"/>
    <w:rsid w:val="007A1AC9"/>
    <w:rsid w:val="007A3F1B"/>
    <w:rsid w:val="007A48DC"/>
    <w:rsid w:val="007A55DF"/>
    <w:rsid w:val="007B2C3C"/>
    <w:rsid w:val="007B2CA9"/>
    <w:rsid w:val="007B2F43"/>
    <w:rsid w:val="007B48D5"/>
    <w:rsid w:val="007C33E1"/>
    <w:rsid w:val="007C4620"/>
    <w:rsid w:val="007C53E8"/>
    <w:rsid w:val="007C61C5"/>
    <w:rsid w:val="007C7C95"/>
    <w:rsid w:val="007D667A"/>
    <w:rsid w:val="007E0291"/>
    <w:rsid w:val="007E1C2E"/>
    <w:rsid w:val="007E1E6D"/>
    <w:rsid w:val="007E4C61"/>
    <w:rsid w:val="007E4F81"/>
    <w:rsid w:val="007E6319"/>
    <w:rsid w:val="007F1A68"/>
    <w:rsid w:val="008006D3"/>
    <w:rsid w:val="00803020"/>
    <w:rsid w:val="00810110"/>
    <w:rsid w:val="00813A9C"/>
    <w:rsid w:val="00814F7F"/>
    <w:rsid w:val="00816717"/>
    <w:rsid w:val="00820F87"/>
    <w:rsid w:val="0082451E"/>
    <w:rsid w:val="008246EC"/>
    <w:rsid w:val="00824A6F"/>
    <w:rsid w:val="00826080"/>
    <w:rsid w:val="00826337"/>
    <w:rsid w:val="008315FC"/>
    <w:rsid w:val="00831F2F"/>
    <w:rsid w:val="00832D1E"/>
    <w:rsid w:val="008344B4"/>
    <w:rsid w:val="0083746F"/>
    <w:rsid w:val="0084028C"/>
    <w:rsid w:val="008409CC"/>
    <w:rsid w:val="008456B4"/>
    <w:rsid w:val="00845841"/>
    <w:rsid w:val="008504B8"/>
    <w:rsid w:val="00850573"/>
    <w:rsid w:val="00851DAF"/>
    <w:rsid w:val="00863CB7"/>
    <w:rsid w:val="00872E2E"/>
    <w:rsid w:val="00876B16"/>
    <w:rsid w:val="008811A6"/>
    <w:rsid w:val="008818E6"/>
    <w:rsid w:val="00885A45"/>
    <w:rsid w:val="008871D2"/>
    <w:rsid w:val="00890B59"/>
    <w:rsid w:val="0089304E"/>
    <w:rsid w:val="00893BEC"/>
    <w:rsid w:val="008A0BE4"/>
    <w:rsid w:val="008A284A"/>
    <w:rsid w:val="008A315A"/>
    <w:rsid w:val="008A5558"/>
    <w:rsid w:val="008A5626"/>
    <w:rsid w:val="008A58BD"/>
    <w:rsid w:val="008A7F03"/>
    <w:rsid w:val="008B2BC2"/>
    <w:rsid w:val="008B429B"/>
    <w:rsid w:val="008B6B5A"/>
    <w:rsid w:val="008C3C1E"/>
    <w:rsid w:val="008C5294"/>
    <w:rsid w:val="008D2E50"/>
    <w:rsid w:val="008D4C72"/>
    <w:rsid w:val="008D52C0"/>
    <w:rsid w:val="008D6752"/>
    <w:rsid w:val="008E0E82"/>
    <w:rsid w:val="008E1C86"/>
    <w:rsid w:val="008E5C7B"/>
    <w:rsid w:val="008E772B"/>
    <w:rsid w:val="008F3DC8"/>
    <w:rsid w:val="008F6B77"/>
    <w:rsid w:val="00900B7F"/>
    <w:rsid w:val="009015FE"/>
    <w:rsid w:val="00903EA7"/>
    <w:rsid w:val="0090408B"/>
    <w:rsid w:val="00907959"/>
    <w:rsid w:val="00911602"/>
    <w:rsid w:val="00911F92"/>
    <w:rsid w:val="0091271C"/>
    <w:rsid w:val="0091348C"/>
    <w:rsid w:val="00913B66"/>
    <w:rsid w:val="00913BD6"/>
    <w:rsid w:val="00915CC2"/>
    <w:rsid w:val="00917F45"/>
    <w:rsid w:val="009200C3"/>
    <w:rsid w:val="00920277"/>
    <w:rsid w:val="009231CC"/>
    <w:rsid w:val="009317C3"/>
    <w:rsid w:val="00931C5E"/>
    <w:rsid w:val="00935909"/>
    <w:rsid w:val="00936AEE"/>
    <w:rsid w:val="00941CDE"/>
    <w:rsid w:val="0095077A"/>
    <w:rsid w:val="009524DD"/>
    <w:rsid w:val="00954F07"/>
    <w:rsid w:val="009573D4"/>
    <w:rsid w:val="00957E9D"/>
    <w:rsid w:val="00960638"/>
    <w:rsid w:val="00961C31"/>
    <w:rsid w:val="009639F4"/>
    <w:rsid w:val="00966C27"/>
    <w:rsid w:val="009751FA"/>
    <w:rsid w:val="00977EAC"/>
    <w:rsid w:val="00981BFA"/>
    <w:rsid w:val="00983FF3"/>
    <w:rsid w:val="0098410D"/>
    <w:rsid w:val="00987655"/>
    <w:rsid w:val="00990C11"/>
    <w:rsid w:val="009925FF"/>
    <w:rsid w:val="009958F7"/>
    <w:rsid w:val="00995B9A"/>
    <w:rsid w:val="00997270"/>
    <w:rsid w:val="009A13FD"/>
    <w:rsid w:val="009A4D64"/>
    <w:rsid w:val="009A6006"/>
    <w:rsid w:val="009A6EB4"/>
    <w:rsid w:val="009A6F25"/>
    <w:rsid w:val="009A70BD"/>
    <w:rsid w:val="009A7D86"/>
    <w:rsid w:val="009B3D50"/>
    <w:rsid w:val="009B460D"/>
    <w:rsid w:val="009B660A"/>
    <w:rsid w:val="009B6FB9"/>
    <w:rsid w:val="009C0A9A"/>
    <w:rsid w:val="009C2094"/>
    <w:rsid w:val="009C2120"/>
    <w:rsid w:val="009C3E10"/>
    <w:rsid w:val="009C6362"/>
    <w:rsid w:val="009C7201"/>
    <w:rsid w:val="009C742D"/>
    <w:rsid w:val="009C7EF1"/>
    <w:rsid w:val="009D323B"/>
    <w:rsid w:val="009D55B1"/>
    <w:rsid w:val="009E1FD9"/>
    <w:rsid w:val="009E2251"/>
    <w:rsid w:val="009E27BB"/>
    <w:rsid w:val="009E349F"/>
    <w:rsid w:val="009E3CF9"/>
    <w:rsid w:val="009E47DA"/>
    <w:rsid w:val="009F1BC7"/>
    <w:rsid w:val="009F5CA0"/>
    <w:rsid w:val="009F7B8D"/>
    <w:rsid w:val="00A00B3A"/>
    <w:rsid w:val="00A019AE"/>
    <w:rsid w:val="00A04347"/>
    <w:rsid w:val="00A04923"/>
    <w:rsid w:val="00A0779C"/>
    <w:rsid w:val="00A10BB3"/>
    <w:rsid w:val="00A25C02"/>
    <w:rsid w:val="00A267F6"/>
    <w:rsid w:val="00A26B8D"/>
    <w:rsid w:val="00A27453"/>
    <w:rsid w:val="00A3157E"/>
    <w:rsid w:val="00A325EF"/>
    <w:rsid w:val="00A33162"/>
    <w:rsid w:val="00A35240"/>
    <w:rsid w:val="00A3563E"/>
    <w:rsid w:val="00A37689"/>
    <w:rsid w:val="00A44E48"/>
    <w:rsid w:val="00A47D1B"/>
    <w:rsid w:val="00A501B9"/>
    <w:rsid w:val="00A5260C"/>
    <w:rsid w:val="00A54AC4"/>
    <w:rsid w:val="00A55B17"/>
    <w:rsid w:val="00A622AE"/>
    <w:rsid w:val="00A635F3"/>
    <w:rsid w:val="00A636DD"/>
    <w:rsid w:val="00A6562B"/>
    <w:rsid w:val="00A65911"/>
    <w:rsid w:val="00A65FCC"/>
    <w:rsid w:val="00A6642D"/>
    <w:rsid w:val="00A67B92"/>
    <w:rsid w:val="00A67FF8"/>
    <w:rsid w:val="00A72888"/>
    <w:rsid w:val="00A72BC9"/>
    <w:rsid w:val="00A72F04"/>
    <w:rsid w:val="00A737D9"/>
    <w:rsid w:val="00A74B22"/>
    <w:rsid w:val="00A7503C"/>
    <w:rsid w:val="00A8010E"/>
    <w:rsid w:val="00A81C8D"/>
    <w:rsid w:val="00A82403"/>
    <w:rsid w:val="00A84924"/>
    <w:rsid w:val="00A86755"/>
    <w:rsid w:val="00A87225"/>
    <w:rsid w:val="00A909A0"/>
    <w:rsid w:val="00A91722"/>
    <w:rsid w:val="00A92732"/>
    <w:rsid w:val="00A92BE3"/>
    <w:rsid w:val="00A930C2"/>
    <w:rsid w:val="00A93FA6"/>
    <w:rsid w:val="00A94E0A"/>
    <w:rsid w:val="00AA3A30"/>
    <w:rsid w:val="00AA48DD"/>
    <w:rsid w:val="00AA5DA9"/>
    <w:rsid w:val="00AA6B94"/>
    <w:rsid w:val="00AB12C7"/>
    <w:rsid w:val="00AB6B53"/>
    <w:rsid w:val="00AC0896"/>
    <w:rsid w:val="00AC5F8E"/>
    <w:rsid w:val="00AC6A04"/>
    <w:rsid w:val="00AC7928"/>
    <w:rsid w:val="00AD3C8A"/>
    <w:rsid w:val="00AD5878"/>
    <w:rsid w:val="00AD7B8D"/>
    <w:rsid w:val="00AE0B39"/>
    <w:rsid w:val="00AE1713"/>
    <w:rsid w:val="00AE1E3E"/>
    <w:rsid w:val="00AE350D"/>
    <w:rsid w:val="00AE5E34"/>
    <w:rsid w:val="00AE7CB7"/>
    <w:rsid w:val="00AF0D8E"/>
    <w:rsid w:val="00AF43E7"/>
    <w:rsid w:val="00AF5C26"/>
    <w:rsid w:val="00B0144A"/>
    <w:rsid w:val="00B05E21"/>
    <w:rsid w:val="00B11609"/>
    <w:rsid w:val="00B21028"/>
    <w:rsid w:val="00B21FEF"/>
    <w:rsid w:val="00B279BA"/>
    <w:rsid w:val="00B27A96"/>
    <w:rsid w:val="00B30308"/>
    <w:rsid w:val="00B319F1"/>
    <w:rsid w:val="00B31C36"/>
    <w:rsid w:val="00B31D28"/>
    <w:rsid w:val="00B32450"/>
    <w:rsid w:val="00B326A4"/>
    <w:rsid w:val="00B32B8E"/>
    <w:rsid w:val="00B33FAA"/>
    <w:rsid w:val="00B35E1B"/>
    <w:rsid w:val="00B42795"/>
    <w:rsid w:val="00B43563"/>
    <w:rsid w:val="00B43A6B"/>
    <w:rsid w:val="00B43C26"/>
    <w:rsid w:val="00B45D28"/>
    <w:rsid w:val="00B46E1C"/>
    <w:rsid w:val="00B472D0"/>
    <w:rsid w:val="00B47A4D"/>
    <w:rsid w:val="00B52DF9"/>
    <w:rsid w:val="00B5313E"/>
    <w:rsid w:val="00B5342C"/>
    <w:rsid w:val="00B5670A"/>
    <w:rsid w:val="00B61736"/>
    <w:rsid w:val="00B63484"/>
    <w:rsid w:val="00B65990"/>
    <w:rsid w:val="00B66E8B"/>
    <w:rsid w:val="00B67603"/>
    <w:rsid w:val="00B72A80"/>
    <w:rsid w:val="00B779E7"/>
    <w:rsid w:val="00B80FA7"/>
    <w:rsid w:val="00B81D4D"/>
    <w:rsid w:val="00B84113"/>
    <w:rsid w:val="00B8446A"/>
    <w:rsid w:val="00B84591"/>
    <w:rsid w:val="00B90D16"/>
    <w:rsid w:val="00B97C77"/>
    <w:rsid w:val="00BA0128"/>
    <w:rsid w:val="00BA1016"/>
    <w:rsid w:val="00BA11C7"/>
    <w:rsid w:val="00BA219C"/>
    <w:rsid w:val="00BA46E2"/>
    <w:rsid w:val="00BA4EB7"/>
    <w:rsid w:val="00BA7B41"/>
    <w:rsid w:val="00BB0F2B"/>
    <w:rsid w:val="00BB428E"/>
    <w:rsid w:val="00BB4E92"/>
    <w:rsid w:val="00BB4FAF"/>
    <w:rsid w:val="00BB79B5"/>
    <w:rsid w:val="00BB7EC0"/>
    <w:rsid w:val="00BC12D7"/>
    <w:rsid w:val="00BC14D0"/>
    <w:rsid w:val="00BC3186"/>
    <w:rsid w:val="00BC3FB1"/>
    <w:rsid w:val="00BC54CD"/>
    <w:rsid w:val="00BD075F"/>
    <w:rsid w:val="00BD101F"/>
    <w:rsid w:val="00BD2047"/>
    <w:rsid w:val="00BD3902"/>
    <w:rsid w:val="00BD3AE8"/>
    <w:rsid w:val="00BD4BC5"/>
    <w:rsid w:val="00BD5878"/>
    <w:rsid w:val="00BD5A43"/>
    <w:rsid w:val="00BD5E59"/>
    <w:rsid w:val="00BE1E1B"/>
    <w:rsid w:val="00BE246E"/>
    <w:rsid w:val="00BE3132"/>
    <w:rsid w:val="00BE5990"/>
    <w:rsid w:val="00BE6124"/>
    <w:rsid w:val="00BE6260"/>
    <w:rsid w:val="00BE7618"/>
    <w:rsid w:val="00BF1131"/>
    <w:rsid w:val="00BF2177"/>
    <w:rsid w:val="00BF3EEA"/>
    <w:rsid w:val="00BF417D"/>
    <w:rsid w:val="00BF63BE"/>
    <w:rsid w:val="00BF773A"/>
    <w:rsid w:val="00C01CCD"/>
    <w:rsid w:val="00C01DF2"/>
    <w:rsid w:val="00C02861"/>
    <w:rsid w:val="00C04BAC"/>
    <w:rsid w:val="00C05155"/>
    <w:rsid w:val="00C110F7"/>
    <w:rsid w:val="00C13778"/>
    <w:rsid w:val="00C141BA"/>
    <w:rsid w:val="00C15168"/>
    <w:rsid w:val="00C153BA"/>
    <w:rsid w:val="00C21FF0"/>
    <w:rsid w:val="00C2235D"/>
    <w:rsid w:val="00C26539"/>
    <w:rsid w:val="00C26D73"/>
    <w:rsid w:val="00C27280"/>
    <w:rsid w:val="00C3095E"/>
    <w:rsid w:val="00C319A8"/>
    <w:rsid w:val="00C31AE4"/>
    <w:rsid w:val="00C31CCE"/>
    <w:rsid w:val="00C326AF"/>
    <w:rsid w:val="00C368FF"/>
    <w:rsid w:val="00C40192"/>
    <w:rsid w:val="00C40FA3"/>
    <w:rsid w:val="00C414FF"/>
    <w:rsid w:val="00C41654"/>
    <w:rsid w:val="00C41ABB"/>
    <w:rsid w:val="00C440F8"/>
    <w:rsid w:val="00C44945"/>
    <w:rsid w:val="00C45241"/>
    <w:rsid w:val="00C47638"/>
    <w:rsid w:val="00C47878"/>
    <w:rsid w:val="00C51ABC"/>
    <w:rsid w:val="00C52095"/>
    <w:rsid w:val="00C523E7"/>
    <w:rsid w:val="00C53B75"/>
    <w:rsid w:val="00C55BB5"/>
    <w:rsid w:val="00C60E65"/>
    <w:rsid w:val="00C62BAC"/>
    <w:rsid w:val="00C62CB2"/>
    <w:rsid w:val="00C62F3A"/>
    <w:rsid w:val="00C6572D"/>
    <w:rsid w:val="00C669FF"/>
    <w:rsid w:val="00C709C5"/>
    <w:rsid w:val="00C73E92"/>
    <w:rsid w:val="00C74DA4"/>
    <w:rsid w:val="00C82371"/>
    <w:rsid w:val="00C91388"/>
    <w:rsid w:val="00C91C93"/>
    <w:rsid w:val="00C9222C"/>
    <w:rsid w:val="00C94084"/>
    <w:rsid w:val="00C966E2"/>
    <w:rsid w:val="00C96752"/>
    <w:rsid w:val="00CA0883"/>
    <w:rsid w:val="00CA11DE"/>
    <w:rsid w:val="00CA43A8"/>
    <w:rsid w:val="00CA55B1"/>
    <w:rsid w:val="00CA5AA2"/>
    <w:rsid w:val="00CB2BA1"/>
    <w:rsid w:val="00CB68A5"/>
    <w:rsid w:val="00CB6D40"/>
    <w:rsid w:val="00CC0743"/>
    <w:rsid w:val="00CC0BE8"/>
    <w:rsid w:val="00CC1C01"/>
    <w:rsid w:val="00CC263F"/>
    <w:rsid w:val="00CC3E9F"/>
    <w:rsid w:val="00CC66D1"/>
    <w:rsid w:val="00CC6795"/>
    <w:rsid w:val="00CC714C"/>
    <w:rsid w:val="00CD0384"/>
    <w:rsid w:val="00CD1A48"/>
    <w:rsid w:val="00CD1EB7"/>
    <w:rsid w:val="00CD2699"/>
    <w:rsid w:val="00CD3832"/>
    <w:rsid w:val="00CD497C"/>
    <w:rsid w:val="00CD7CE0"/>
    <w:rsid w:val="00CE08A1"/>
    <w:rsid w:val="00CE163D"/>
    <w:rsid w:val="00CF35AC"/>
    <w:rsid w:val="00CF4744"/>
    <w:rsid w:val="00CF4B8B"/>
    <w:rsid w:val="00CF514D"/>
    <w:rsid w:val="00CF7C0F"/>
    <w:rsid w:val="00D01BEC"/>
    <w:rsid w:val="00D01D8F"/>
    <w:rsid w:val="00D027DF"/>
    <w:rsid w:val="00D04683"/>
    <w:rsid w:val="00D04C42"/>
    <w:rsid w:val="00D053B4"/>
    <w:rsid w:val="00D05589"/>
    <w:rsid w:val="00D06B59"/>
    <w:rsid w:val="00D06D17"/>
    <w:rsid w:val="00D10E1C"/>
    <w:rsid w:val="00D11D2A"/>
    <w:rsid w:val="00D12E0F"/>
    <w:rsid w:val="00D15876"/>
    <w:rsid w:val="00D16B79"/>
    <w:rsid w:val="00D20188"/>
    <w:rsid w:val="00D236CD"/>
    <w:rsid w:val="00D24BB4"/>
    <w:rsid w:val="00D24E76"/>
    <w:rsid w:val="00D2612C"/>
    <w:rsid w:val="00D27076"/>
    <w:rsid w:val="00D27418"/>
    <w:rsid w:val="00D37048"/>
    <w:rsid w:val="00D37AEA"/>
    <w:rsid w:val="00D41F9C"/>
    <w:rsid w:val="00D425AA"/>
    <w:rsid w:val="00D428A0"/>
    <w:rsid w:val="00D4484A"/>
    <w:rsid w:val="00D5066F"/>
    <w:rsid w:val="00D53162"/>
    <w:rsid w:val="00D54904"/>
    <w:rsid w:val="00D54B91"/>
    <w:rsid w:val="00D60A0A"/>
    <w:rsid w:val="00D6411A"/>
    <w:rsid w:val="00D666CE"/>
    <w:rsid w:val="00D71305"/>
    <w:rsid w:val="00D74218"/>
    <w:rsid w:val="00D751CF"/>
    <w:rsid w:val="00D76FBC"/>
    <w:rsid w:val="00D8037F"/>
    <w:rsid w:val="00D80845"/>
    <w:rsid w:val="00D80F2C"/>
    <w:rsid w:val="00D817C1"/>
    <w:rsid w:val="00D81D9A"/>
    <w:rsid w:val="00D824D8"/>
    <w:rsid w:val="00D82C36"/>
    <w:rsid w:val="00D8343D"/>
    <w:rsid w:val="00D9419C"/>
    <w:rsid w:val="00D948F1"/>
    <w:rsid w:val="00D978E8"/>
    <w:rsid w:val="00DA274E"/>
    <w:rsid w:val="00DA761F"/>
    <w:rsid w:val="00DB19CB"/>
    <w:rsid w:val="00DB3DF4"/>
    <w:rsid w:val="00DB6C50"/>
    <w:rsid w:val="00DB7772"/>
    <w:rsid w:val="00DB7822"/>
    <w:rsid w:val="00DC0308"/>
    <w:rsid w:val="00DC0B6C"/>
    <w:rsid w:val="00DC36F3"/>
    <w:rsid w:val="00DC68BF"/>
    <w:rsid w:val="00DC7444"/>
    <w:rsid w:val="00DD2357"/>
    <w:rsid w:val="00DD7D2C"/>
    <w:rsid w:val="00DE0852"/>
    <w:rsid w:val="00DE4168"/>
    <w:rsid w:val="00DE51E7"/>
    <w:rsid w:val="00DE6BFE"/>
    <w:rsid w:val="00DF100B"/>
    <w:rsid w:val="00DF153A"/>
    <w:rsid w:val="00DF1A30"/>
    <w:rsid w:val="00DF2C5C"/>
    <w:rsid w:val="00DF50BD"/>
    <w:rsid w:val="00DF651B"/>
    <w:rsid w:val="00E02627"/>
    <w:rsid w:val="00E02EB9"/>
    <w:rsid w:val="00E03577"/>
    <w:rsid w:val="00E04ED0"/>
    <w:rsid w:val="00E05964"/>
    <w:rsid w:val="00E06EC2"/>
    <w:rsid w:val="00E07DA5"/>
    <w:rsid w:val="00E105D1"/>
    <w:rsid w:val="00E12635"/>
    <w:rsid w:val="00E163E0"/>
    <w:rsid w:val="00E23551"/>
    <w:rsid w:val="00E24DED"/>
    <w:rsid w:val="00E25CEF"/>
    <w:rsid w:val="00E26AA7"/>
    <w:rsid w:val="00E317AF"/>
    <w:rsid w:val="00E36A44"/>
    <w:rsid w:val="00E37198"/>
    <w:rsid w:val="00E40465"/>
    <w:rsid w:val="00E40C89"/>
    <w:rsid w:val="00E44545"/>
    <w:rsid w:val="00E51B6C"/>
    <w:rsid w:val="00E55A20"/>
    <w:rsid w:val="00E569A7"/>
    <w:rsid w:val="00E569F9"/>
    <w:rsid w:val="00E60814"/>
    <w:rsid w:val="00E60C3A"/>
    <w:rsid w:val="00E6149D"/>
    <w:rsid w:val="00E63BCA"/>
    <w:rsid w:val="00E64BC0"/>
    <w:rsid w:val="00E66790"/>
    <w:rsid w:val="00E72445"/>
    <w:rsid w:val="00E72CB7"/>
    <w:rsid w:val="00E81C62"/>
    <w:rsid w:val="00E8448B"/>
    <w:rsid w:val="00E87358"/>
    <w:rsid w:val="00E873CC"/>
    <w:rsid w:val="00E91A52"/>
    <w:rsid w:val="00E920F6"/>
    <w:rsid w:val="00E941E1"/>
    <w:rsid w:val="00E945E4"/>
    <w:rsid w:val="00E94D02"/>
    <w:rsid w:val="00E975A9"/>
    <w:rsid w:val="00E97EB1"/>
    <w:rsid w:val="00EA4E81"/>
    <w:rsid w:val="00EA73DF"/>
    <w:rsid w:val="00EA7C00"/>
    <w:rsid w:val="00EB0AF9"/>
    <w:rsid w:val="00EB5F44"/>
    <w:rsid w:val="00EC153D"/>
    <w:rsid w:val="00EC40E8"/>
    <w:rsid w:val="00EC595D"/>
    <w:rsid w:val="00ED3449"/>
    <w:rsid w:val="00ED5B02"/>
    <w:rsid w:val="00EE12AF"/>
    <w:rsid w:val="00EE5B3C"/>
    <w:rsid w:val="00EE7786"/>
    <w:rsid w:val="00EF0AE6"/>
    <w:rsid w:val="00EF439F"/>
    <w:rsid w:val="00EF53B7"/>
    <w:rsid w:val="00EF5739"/>
    <w:rsid w:val="00EF6FE5"/>
    <w:rsid w:val="00F00E30"/>
    <w:rsid w:val="00F029EC"/>
    <w:rsid w:val="00F105E4"/>
    <w:rsid w:val="00F11067"/>
    <w:rsid w:val="00F113F3"/>
    <w:rsid w:val="00F139B3"/>
    <w:rsid w:val="00F20A27"/>
    <w:rsid w:val="00F259D3"/>
    <w:rsid w:val="00F279EB"/>
    <w:rsid w:val="00F27EB9"/>
    <w:rsid w:val="00F32C46"/>
    <w:rsid w:val="00F337C8"/>
    <w:rsid w:val="00F342E0"/>
    <w:rsid w:val="00F3622E"/>
    <w:rsid w:val="00F40CA1"/>
    <w:rsid w:val="00F42D9F"/>
    <w:rsid w:val="00F45CA3"/>
    <w:rsid w:val="00F47DEC"/>
    <w:rsid w:val="00F50838"/>
    <w:rsid w:val="00F52F6C"/>
    <w:rsid w:val="00F601A7"/>
    <w:rsid w:val="00F60211"/>
    <w:rsid w:val="00F643ED"/>
    <w:rsid w:val="00F64E1A"/>
    <w:rsid w:val="00F670B5"/>
    <w:rsid w:val="00F74AEA"/>
    <w:rsid w:val="00F77464"/>
    <w:rsid w:val="00F77ED2"/>
    <w:rsid w:val="00F80E49"/>
    <w:rsid w:val="00F81670"/>
    <w:rsid w:val="00F82D25"/>
    <w:rsid w:val="00F86C70"/>
    <w:rsid w:val="00F876EA"/>
    <w:rsid w:val="00F91D15"/>
    <w:rsid w:val="00F93656"/>
    <w:rsid w:val="00FA1424"/>
    <w:rsid w:val="00FA2290"/>
    <w:rsid w:val="00FA4DEE"/>
    <w:rsid w:val="00FB07C8"/>
    <w:rsid w:val="00FB15F8"/>
    <w:rsid w:val="00FB31D7"/>
    <w:rsid w:val="00FB3804"/>
    <w:rsid w:val="00FB681F"/>
    <w:rsid w:val="00FC4F8B"/>
    <w:rsid w:val="00FC52B8"/>
    <w:rsid w:val="00FC7234"/>
    <w:rsid w:val="00FC72B8"/>
    <w:rsid w:val="00FD0849"/>
    <w:rsid w:val="00FD0A1E"/>
    <w:rsid w:val="00FD3659"/>
    <w:rsid w:val="00FD46E4"/>
    <w:rsid w:val="00FD52E3"/>
    <w:rsid w:val="00FD65DC"/>
    <w:rsid w:val="00FE0995"/>
    <w:rsid w:val="00FE3D42"/>
    <w:rsid w:val="00FE4C9D"/>
    <w:rsid w:val="00FE63CB"/>
    <w:rsid w:val="00FE6DFE"/>
    <w:rsid w:val="00FE7623"/>
    <w:rsid w:val="00FF08B1"/>
    <w:rsid w:val="00FF0ECB"/>
    <w:rsid w:val="00FF2AE9"/>
    <w:rsid w:val="00FF2E43"/>
    <w:rsid w:val="00FF3EAF"/>
    <w:rsid w:val="00FF4312"/>
    <w:rsid w:val="00FF4F64"/>
    <w:rsid w:val="00FF6828"/>
    <w:rsid w:val="00FF7920"/>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8C814"/>
  <w15:chartTrackingRefBased/>
  <w15:docId w15:val="{283D6BE9-EF3B-400A-9C66-648D7B32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FDD"/>
    <w:pPr>
      <w:spacing w:before="240" w:after="0" w:line="240" w:lineRule="auto"/>
    </w:pPr>
    <w:rPr>
      <w:rFonts w:ascii="Times New Roman" w:eastAsia="Times New Roman" w:hAnsi="Times New Roman" w:cs="Times New Roman"/>
      <w:sz w:val="28"/>
      <w:szCs w:val="20"/>
      <w:lang w:eastAsia="en-US"/>
    </w:rPr>
  </w:style>
  <w:style w:type="paragraph" w:styleId="Heading1">
    <w:name w:val="heading 1"/>
    <w:basedOn w:val="Normal"/>
    <w:next w:val="Normal"/>
    <w:link w:val="Heading1Char"/>
    <w:uiPriority w:val="9"/>
    <w:qFormat/>
    <w:rsid w:val="00F670B5"/>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114C15"/>
    <w:pPr>
      <w:keepNext/>
      <w:keepLines/>
      <w:spacing w:after="120"/>
      <w:outlineLvl w:val="1"/>
    </w:pPr>
    <w:rPr>
      <w:rFonts w:asciiTheme="majorHAnsi" w:eastAsia="Times New Roman" w:hAnsiTheme="majorHAnsi"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Equation">
    <w:name w:val="Centered Equation"/>
    <w:basedOn w:val="Normal"/>
    <w:autoRedefine/>
    <w:rsid w:val="003749A8"/>
    <w:pPr>
      <w:spacing w:after="120"/>
      <w:jc w:val="center"/>
    </w:pPr>
  </w:style>
  <w:style w:type="paragraph" w:customStyle="1" w:styleId="NormalIndented">
    <w:name w:val="Normal Indented"/>
    <w:basedOn w:val="Normal"/>
    <w:rsid w:val="00D82C36"/>
    <w:pPr>
      <w:spacing w:after="120"/>
      <w:ind w:left="540"/>
    </w:pPr>
  </w:style>
  <w:style w:type="paragraph" w:customStyle="1" w:styleId="ProblemNumber">
    <w:name w:val="Problem Number"/>
    <w:basedOn w:val="Normal"/>
    <w:rsid w:val="003749A8"/>
    <w:pPr>
      <w:numPr>
        <w:numId w:val="3"/>
      </w:numPr>
      <w:spacing w:after="120"/>
    </w:pPr>
    <w:rPr>
      <w:szCs w:val="24"/>
    </w:rPr>
  </w:style>
  <w:style w:type="paragraph" w:customStyle="1" w:styleId="ProblemSubpart">
    <w:name w:val="Problem Subpart"/>
    <w:basedOn w:val="Normal"/>
    <w:rsid w:val="003749A8"/>
    <w:pPr>
      <w:numPr>
        <w:numId w:val="4"/>
      </w:numPr>
      <w:tabs>
        <w:tab w:val="clear" w:pos="1080"/>
      </w:tabs>
      <w:spacing w:after="120"/>
    </w:pPr>
  </w:style>
  <w:style w:type="table" w:styleId="TableGrid">
    <w:name w:val="Table Grid"/>
    <w:basedOn w:val="TableNormal"/>
    <w:rsid w:val="00D82C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14C15"/>
    <w:pPr>
      <w:contextualSpacing/>
      <w:jc w:val="center"/>
    </w:pPr>
    <w:rPr>
      <w:rFonts w:asciiTheme="majorHAnsi" w:eastAsiaTheme="majorEastAsia" w:hAnsiTheme="majorHAnsi" w:cstheme="majorBidi"/>
      <w:spacing w:val="-10"/>
      <w:kern w:val="28"/>
      <w:sz w:val="48"/>
      <w:szCs w:val="56"/>
      <w:lang w:eastAsia="ja-JP"/>
    </w:rPr>
  </w:style>
  <w:style w:type="character" w:customStyle="1" w:styleId="TitleChar">
    <w:name w:val="Title Char"/>
    <w:basedOn w:val="DefaultParagraphFont"/>
    <w:link w:val="Title"/>
    <w:uiPriority w:val="10"/>
    <w:rsid w:val="00114C15"/>
    <w:rPr>
      <w:rFonts w:asciiTheme="majorHAnsi" w:eastAsiaTheme="majorEastAsia" w:hAnsiTheme="majorHAnsi" w:cstheme="majorBidi"/>
      <w:spacing w:val="-10"/>
      <w:kern w:val="28"/>
      <w:sz w:val="48"/>
      <w:szCs w:val="56"/>
    </w:rPr>
  </w:style>
  <w:style w:type="character" w:customStyle="1" w:styleId="Heading2Char">
    <w:name w:val="Heading 2 Char"/>
    <w:link w:val="Heading2"/>
    <w:uiPriority w:val="9"/>
    <w:rsid w:val="00114C15"/>
    <w:rPr>
      <w:rFonts w:asciiTheme="majorHAnsi" w:eastAsia="Times New Roman" w:hAnsiTheme="majorHAnsi" w:cs="Times New Roman"/>
      <w:b/>
      <w:color w:val="000000"/>
      <w:sz w:val="24"/>
    </w:rPr>
  </w:style>
  <w:style w:type="character" w:styleId="PageNumber">
    <w:name w:val="page number"/>
    <w:basedOn w:val="DefaultParagraphFont"/>
    <w:rsid w:val="003749A8"/>
  </w:style>
  <w:style w:type="paragraph" w:customStyle="1" w:styleId="Centered">
    <w:name w:val="Centered"/>
    <w:basedOn w:val="Normal"/>
    <w:rsid w:val="003749A8"/>
    <w:pPr>
      <w:snapToGrid w:val="0"/>
      <w:jc w:val="center"/>
    </w:pPr>
  </w:style>
  <w:style w:type="character" w:customStyle="1" w:styleId="Heading1Char">
    <w:name w:val="Heading 1 Char"/>
    <w:basedOn w:val="DefaultParagraphFont"/>
    <w:link w:val="Heading1"/>
    <w:uiPriority w:val="9"/>
    <w:rsid w:val="00F670B5"/>
    <w:rPr>
      <w:rFonts w:asciiTheme="majorHAnsi" w:eastAsiaTheme="majorEastAsia" w:hAnsiTheme="majorHAnsi" w:cstheme="majorBidi"/>
      <w:color w:val="2F5496" w:themeColor="accent1" w:themeShade="BF"/>
      <w:sz w:val="32"/>
      <w:szCs w:val="32"/>
      <w:lang w:eastAsia="en-US"/>
    </w:rPr>
  </w:style>
  <w:style w:type="paragraph" w:styleId="Header">
    <w:name w:val="header"/>
    <w:basedOn w:val="Normal"/>
    <w:link w:val="HeaderChar"/>
    <w:uiPriority w:val="99"/>
    <w:unhideWhenUsed/>
    <w:rsid w:val="001B5A4D"/>
    <w:pPr>
      <w:tabs>
        <w:tab w:val="center" w:pos="4680"/>
        <w:tab w:val="right" w:pos="9360"/>
      </w:tabs>
      <w:spacing w:before="0"/>
    </w:pPr>
  </w:style>
  <w:style w:type="character" w:customStyle="1" w:styleId="HeaderChar">
    <w:name w:val="Header Char"/>
    <w:basedOn w:val="DefaultParagraphFont"/>
    <w:link w:val="Header"/>
    <w:uiPriority w:val="99"/>
    <w:rsid w:val="001B5A4D"/>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1B5A4D"/>
    <w:pPr>
      <w:tabs>
        <w:tab w:val="center" w:pos="4680"/>
        <w:tab w:val="right" w:pos="9360"/>
      </w:tabs>
      <w:spacing w:before="0"/>
    </w:pPr>
  </w:style>
  <w:style w:type="character" w:customStyle="1" w:styleId="FooterChar">
    <w:name w:val="Footer Char"/>
    <w:basedOn w:val="DefaultParagraphFont"/>
    <w:link w:val="Footer"/>
    <w:uiPriority w:val="99"/>
    <w:rsid w:val="001B5A4D"/>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F47DEC"/>
    <w:pPr>
      <w:ind w:left="720"/>
      <w:contextualSpacing/>
    </w:pPr>
  </w:style>
  <w:style w:type="character" w:styleId="Hyperlink">
    <w:name w:val="Hyperlink"/>
    <w:basedOn w:val="DefaultParagraphFont"/>
    <w:uiPriority w:val="99"/>
    <w:unhideWhenUsed/>
    <w:rsid w:val="00E07DA5"/>
    <w:rPr>
      <w:color w:val="0563C1" w:themeColor="hyperlink"/>
      <w:u w:val="single"/>
    </w:rPr>
  </w:style>
  <w:style w:type="character" w:styleId="UnresolvedMention">
    <w:name w:val="Unresolved Mention"/>
    <w:basedOn w:val="DefaultParagraphFont"/>
    <w:uiPriority w:val="99"/>
    <w:semiHidden/>
    <w:unhideWhenUsed/>
    <w:rsid w:val="00E07DA5"/>
    <w:rPr>
      <w:color w:val="808080"/>
      <w:shd w:val="clear" w:color="auto" w:fill="E6E6E6"/>
    </w:rPr>
  </w:style>
  <w:style w:type="paragraph" w:styleId="HTMLPreformatted">
    <w:name w:val="HTML Preformatted"/>
    <w:basedOn w:val="Normal"/>
    <w:link w:val="HTMLPreformattedChar"/>
    <w:uiPriority w:val="99"/>
    <w:semiHidden/>
    <w:unhideWhenUsed/>
    <w:rsid w:val="009E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eastAsia="ja-JP"/>
    </w:rPr>
  </w:style>
  <w:style w:type="character" w:customStyle="1" w:styleId="HTMLPreformattedChar">
    <w:name w:val="HTML Preformatted Char"/>
    <w:basedOn w:val="DefaultParagraphFont"/>
    <w:link w:val="HTMLPreformatted"/>
    <w:uiPriority w:val="99"/>
    <w:semiHidden/>
    <w:rsid w:val="009E27B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8240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03"/>
    <w:rPr>
      <w:rFonts w:ascii="Segoe UI" w:eastAsia="Times New Roman" w:hAnsi="Segoe UI" w:cs="Segoe UI"/>
      <w:sz w:val="18"/>
      <w:szCs w:val="18"/>
      <w:lang w:eastAsia="en-US"/>
    </w:rPr>
  </w:style>
  <w:style w:type="paragraph" w:styleId="Caption">
    <w:name w:val="caption"/>
    <w:basedOn w:val="TabbedEquation"/>
    <w:next w:val="Normal"/>
    <w:uiPriority w:val="35"/>
    <w:unhideWhenUsed/>
    <w:qFormat/>
    <w:rsid w:val="005904A7"/>
    <w:pPr>
      <w:spacing w:before="0" w:after="200"/>
    </w:pPr>
    <w:rPr>
      <w:i/>
      <w:iCs/>
      <w:color w:val="44546A" w:themeColor="text2"/>
      <w:szCs w:val="18"/>
    </w:rPr>
  </w:style>
  <w:style w:type="paragraph" w:customStyle="1" w:styleId="TabbedEquation">
    <w:name w:val="Tabbed Equation"/>
    <w:basedOn w:val="CenteredEquation"/>
    <w:qFormat/>
    <w:rsid w:val="002832A5"/>
    <w:pPr>
      <w:tabs>
        <w:tab w:val="center" w:pos="5400"/>
        <w:tab w:val="right" w:pos="10800"/>
      </w:tabs>
      <w:jc w:val="left"/>
    </w:pPr>
  </w:style>
  <w:style w:type="paragraph" w:styleId="FootnoteText">
    <w:name w:val="footnote text"/>
    <w:basedOn w:val="Normal"/>
    <w:link w:val="FootnoteTextChar"/>
    <w:uiPriority w:val="99"/>
    <w:semiHidden/>
    <w:unhideWhenUsed/>
    <w:rsid w:val="00711895"/>
    <w:pPr>
      <w:spacing w:before="0"/>
    </w:pPr>
    <w:rPr>
      <w:sz w:val="20"/>
    </w:rPr>
  </w:style>
  <w:style w:type="character" w:customStyle="1" w:styleId="FootnoteTextChar">
    <w:name w:val="Footnote Text Char"/>
    <w:basedOn w:val="DefaultParagraphFont"/>
    <w:link w:val="FootnoteText"/>
    <w:uiPriority w:val="99"/>
    <w:semiHidden/>
    <w:rsid w:val="00711895"/>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711895"/>
    <w:rPr>
      <w:vertAlign w:val="superscript"/>
    </w:rPr>
  </w:style>
  <w:style w:type="paragraph" w:styleId="NoSpacing">
    <w:name w:val="No Spacing"/>
    <w:uiPriority w:val="1"/>
    <w:qFormat/>
    <w:rsid w:val="003019E4"/>
    <w:pPr>
      <w:spacing w:after="0" w:line="240" w:lineRule="auto"/>
    </w:pPr>
    <w:rPr>
      <w:rFonts w:ascii="Times New Roman" w:eastAsia="Times New Roman" w:hAnsi="Times New Roman" w:cs="Times New Roman"/>
      <w:sz w:val="28"/>
      <w:szCs w:val="20"/>
      <w:lang w:eastAsia="en-US"/>
    </w:rPr>
  </w:style>
  <w:style w:type="character" w:styleId="FollowedHyperlink">
    <w:name w:val="FollowedHyperlink"/>
    <w:basedOn w:val="DefaultParagraphFont"/>
    <w:uiPriority w:val="99"/>
    <w:semiHidden/>
    <w:unhideWhenUsed/>
    <w:rsid w:val="00B81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05586">
      <w:bodyDiv w:val="1"/>
      <w:marLeft w:val="0"/>
      <w:marRight w:val="0"/>
      <w:marTop w:val="0"/>
      <w:marBottom w:val="0"/>
      <w:divBdr>
        <w:top w:val="none" w:sz="0" w:space="0" w:color="auto"/>
        <w:left w:val="none" w:sz="0" w:space="0" w:color="auto"/>
        <w:bottom w:val="none" w:sz="0" w:space="0" w:color="auto"/>
        <w:right w:val="none" w:sz="0" w:space="0" w:color="auto"/>
      </w:divBdr>
    </w:div>
    <w:div w:id="1235047489">
      <w:bodyDiv w:val="1"/>
      <w:marLeft w:val="0"/>
      <w:marRight w:val="0"/>
      <w:marTop w:val="0"/>
      <w:marBottom w:val="0"/>
      <w:divBdr>
        <w:top w:val="none" w:sz="0" w:space="0" w:color="auto"/>
        <w:left w:val="none" w:sz="0" w:space="0" w:color="auto"/>
        <w:bottom w:val="none" w:sz="0" w:space="0" w:color="auto"/>
        <w:right w:val="none" w:sz="0" w:space="0" w:color="auto"/>
      </w:divBdr>
    </w:div>
    <w:div w:id="1296062482">
      <w:bodyDiv w:val="1"/>
      <w:marLeft w:val="0"/>
      <w:marRight w:val="0"/>
      <w:marTop w:val="0"/>
      <w:marBottom w:val="0"/>
      <w:divBdr>
        <w:top w:val="none" w:sz="0" w:space="0" w:color="auto"/>
        <w:left w:val="none" w:sz="0" w:space="0" w:color="auto"/>
        <w:bottom w:val="none" w:sz="0" w:space="0" w:color="auto"/>
        <w:right w:val="none" w:sz="0" w:space="0" w:color="auto"/>
      </w:divBdr>
    </w:div>
    <w:div w:id="15819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2.wmf"/><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image" Target="media/image27.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oleObject" Target="embeddings/oleObject43.bin"/><Relationship Id="rId112" Type="http://schemas.openxmlformats.org/officeDocument/2006/relationships/oleObject" Target="embeddings/oleObject56.bin"/><Relationship Id="rId133" Type="http://schemas.openxmlformats.org/officeDocument/2006/relationships/oleObject" Target="embeddings/oleObject68.bin"/><Relationship Id="rId138" Type="http://schemas.openxmlformats.org/officeDocument/2006/relationships/image" Target="media/image61.wmf"/><Relationship Id="rId154"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oleObject" Target="embeddings/oleObject35.bin"/><Relationship Id="rId79" Type="http://schemas.openxmlformats.org/officeDocument/2006/relationships/image" Target="media/image35.wmf"/><Relationship Id="rId102" Type="http://schemas.openxmlformats.org/officeDocument/2006/relationships/image" Target="media/image46.wmf"/><Relationship Id="rId123" Type="http://schemas.openxmlformats.org/officeDocument/2006/relationships/image" Target="media/image54.wmf"/><Relationship Id="rId128" Type="http://schemas.openxmlformats.org/officeDocument/2006/relationships/oleObject" Target="embeddings/oleObject65.bin"/><Relationship Id="rId144" Type="http://schemas.openxmlformats.org/officeDocument/2006/relationships/image" Target="media/image64.wmf"/><Relationship Id="rId149" Type="http://schemas.openxmlformats.org/officeDocument/2006/relationships/oleObject" Target="embeddings/oleObject76.bin"/><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oleObject" Target="embeddings/oleObject46.bin"/><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oleObject" Target="embeddings/oleObject30.bin"/><Relationship Id="rId69" Type="http://schemas.openxmlformats.org/officeDocument/2006/relationships/image" Target="media/image30.wmf"/><Relationship Id="rId113" Type="http://schemas.openxmlformats.org/officeDocument/2006/relationships/image" Target="media/image50.wmf"/><Relationship Id="rId118" Type="http://schemas.openxmlformats.org/officeDocument/2006/relationships/oleObject" Target="embeddings/oleObject59.bin"/><Relationship Id="rId134" Type="http://schemas.openxmlformats.org/officeDocument/2006/relationships/image" Target="media/image59.wmf"/><Relationship Id="rId139" Type="http://schemas.openxmlformats.org/officeDocument/2006/relationships/oleObject" Target="embeddings/oleObject71.bin"/><Relationship Id="rId80" Type="http://schemas.openxmlformats.org/officeDocument/2006/relationships/oleObject" Target="embeddings/oleObject38.bin"/><Relationship Id="rId85" Type="http://schemas.openxmlformats.org/officeDocument/2006/relationships/oleObject" Target="embeddings/oleObject41.bin"/><Relationship Id="rId150" Type="http://schemas.openxmlformats.org/officeDocument/2006/relationships/image" Target="media/image67.wmf"/><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7.bin"/><Relationship Id="rId67" Type="http://schemas.openxmlformats.org/officeDocument/2006/relationships/image" Target="media/image29.wmf"/><Relationship Id="rId103" Type="http://schemas.openxmlformats.org/officeDocument/2006/relationships/oleObject" Target="embeddings/oleObject50.bin"/><Relationship Id="rId108" Type="http://schemas.openxmlformats.org/officeDocument/2006/relationships/oleObject" Target="embeddings/oleObject53.bin"/><Relationship Id="rId116" Type="http://schemas.openxmlformats.org/officeDocument/2006/relationships/oleObject" Target="embeddings/oleObject58.bin"/><Relationship Id="rId124" Type="http://schemas.openxmlformats.org/officeDocument/2006/relationships/oleObject" Target="embeddings/oleObject63.bin"/><Relationship Id="rId129" Type="http://schemas.openxmlformats.org/officeDocument/2006/relationships/image" Target="media/image57.wmf"/><Relationship Id="rId137" Type="http://schemas.openxmlformats.org/officeDocument/2006/relationships/oleObject" Target="embeddings/oleObject70.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image" Target="media/image39.wmf"/><Relationship Id="rId91" Type="http://schemas.openxmlformats.org/officeDocument/2006/relationships/oleObject" Target="embeddings/oleObject44.bin"/><Relationship Id="rId96" Type="http://schemas.openxmlformats.org/officeDocument/2006/relationships/image" Target="media/image43.wmf"/><Relationship Id="rId111" Type="http://schemas.openxmlformats.org/officeDocument/2006/relationships/oleObject" Target="embeddings/oleObject55.bin"/><Relationship Id="rId132" Type="http://schemas.openxmlformats.org/officeDocument/2006/relationships/oleObject" Target="embeddings/oleObject67.bin"/><Relationship Id="rId140" Type="http://schemas.openxmlformats.org/officeDocument/2006/relationships/image" Target="media/image62.wmf"/><Relationship Id="rId145" Type="http://schemas.openxmlformats.org/officeDocument/2006/relationships/oleObject" Target="embeddings/oleObject74.bin"/><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48.wmf"/><Relationship Id="rId114" Type="http://schemas.openxmlformats.org/officeDocument/2006/relationships/oleObject" Target="embeddings/oleObject57.bin"/><Relationship Id="rId119" Type="http://schemas.openxmlformats.org/officeDocument/2006/relationships/oleObject" Target="embeddings/oleObject60.bin"/><Relationship Id="rId127" Type="http://schemas.openxmlformats.org/officeDocument/2006/relationships/image" Target="media/image56.wmf"/><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7.bin"/><Relationship Id="rId81" Type="http://schemas.openxmlformats.org/officeDocument/2006/relationships/image" Target="media/image36.wmf"/><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2.bin"/><Relationship Id="rId130" Type="http://schemas.openxmlformats.org/officeDocument/2006/relationships/oleObject" Target="embeddings/oleObject66.bin"/><Relationship Id="rId135" Type="http://schemas.openxmlformats.org/officeDocument/2006/relationships/oleObject" Target="embeddings/oleObject69.bin"/><Relationship Id="rId143" Type="http://schemas.openxmlformats.org/officeDocument/2006/relationships/oleObject" Target="embeddings/oleObject73.bin"/><Relationship Id="rId148" Type="http://schemas.openxmlformats.org/officeDocument/2006/relationships/image" Target="media/image66.wmf"/><Relationship Id="rId151" Type="http://schemas.openxmlformats.org/officeDocument/2006/relationships/oleObject" Target="embeddings/oleObject77.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54.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image" Target="media/image47.wmf"/><Relationship Id="rId120" Type="http://schemas.openxmlformats.org/officeDocument/2006/relationships/image" Target="media/image53.wmf"/><Relationship Id="rId125" Type="http://schemas.openxmlformats.org/officeDocument/2006/relationships/image" Target="media/image55.wmf"/><Relationship Id="rId141" Type="http://schemas.openxmlformats.org/officeDocument/2006/relationships/oleObject" Target="embeddings/oleObject72.bin"/><Relationship Id="rId146" Type="http://schemas.openxmlformats.org/officeDocument/2006/relationships/image" Target="media/image65.wmf"/><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image" Target="media/image49.wmf"/><Relationship Id="rId115" Type="http://schemas.openxmlformats.org/officeDocument/2006/relationships/image" Target="media/image51.wmf"/><Relationship Id="rId131" Type="http://schemas.openxmlformats.org/officeDocument/2006/relationships/image" Target="media/image58.wmf"/><Relationship Id="rId136" Type="http://schemas.openxmlformats.org/officeDocument/2006/relationships/image" Target="media/image60.wmf"/><Relationship Id="rId61" Type="http://schemas.openxmlformats.org/officeDocument/2006/relationships/oleObject" Target="embeddings/oleObject28.bin"/><Relationship Id="rId82" Type="http://schemas.openxmlformats.org/officeDocument/2006/relationships/oleObject" Target="embeddings/oleObject39.bin"/><Relationship Id="rId152" Type="http://schemas.openxmlformats.org/officeDocument/2006/relationships/footer" Target="footer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image" Target="media/image34.wmf"/><Relationship Id="rId100" Type="http://schemas.openxmlformats.org/officeDocument/2006/relationships/image" Target="media/image45.wmf"/><Relationship Id="rId105" Type="http://schemas.openxmlformats.org/officeDocument/2006/relationships/oleObject" Target="embeddings/oleObject51.bin"/><Relationship Id="rId126" Type="http://schemas.openxmlformats.org/officeDocument/2006/relationships/oleObject" Target="embeddings/oleObject64.bin"/><Relationship Id="rId147" Type="http://schemas.openxmlformats.org/officeDocument/2006/relationships/oleObject" Target="embeddings/oleObject75.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image" Target="media/image44.wmf"/><Relationship Id="rId121" Type="http://schemas.openxmlformats.org/officeDocument/2006/relationships/oleObject" Target="embeddings/oleObject61.bin"/><Relationship Id="rId142" Type="http://schemas.openxmlformats.org/officeDocument/2006/relationships/image" Target="media/image63.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EE606B0-7FAD-4D83-A25C-571E6C1C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Bowen</dc:creator>
  <cp:keywords/>
  <dc:description/>
  <cp:lastModifiedBy>Michael Bowen</cp:lastModifiedBy>
  <cp:revision>20</cp:revision>
  <cp:lastPrinted>2018-04-09T18:53:00Z</cp:lastPrinted>
  <dcterms:created xsi:type="dcterms:W3CDTF">2018-04-18T18:28:00Z</dcterms:created>
  <dcterms:modified xsi:type="dcterms:W3CDTF">2018-04-21T04:57:00Z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